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09" w:rsidRPr="00FD7142" w:rsidRDefault="00924609" w:rsidP="00FD7142">
      <w:pPr>
        <w:widowControl w:val="0"/>
        <w:spacing w:after="120" w:line="240" w:lineRule="auto"/>
        <w:jc w:val="center"/>
        <w:rPr>
          <w:b/>
          <w:sz w:val="28"/>
          <w:szCs w:val="28"/>
          <w:lang w:val="es-ES_tradnl" w:eastAsia="es-ES"/>
        </w:rPr>
      </w:pPr>
      <w:r w:rsidRPr="00FD7142">
        <w:rPr>
          <w:b/>
          <w:sz w:val="28"/>
          <w:szCs w:val="28"/>
          <w:lang w:val="es-ES_tradnl" w:eastAsia="es-ES"/>
        </w:rPr>
        <w:t>UNIVERSIDAD DE BOLOGNIA,</w:t>
      </w:r>
      <w:r w:rsidRPr="00A5182A">
        <w:rPr>
          <w:rFonts w:ascii="Times New Roman" w:hAnsi="Times New Roman"/>
          <w:noProof/>
          <w:sz w:val="24"/>
          <w:szCs w:val="24"/>
          <w:lang w:val="es-AR" w:eastAsia="es-AR"/>
        </w:rPr>
        <w:t xml:space="preserve"> </w:t>
      </w:r>
    </w:p>
    <w:p w:rsidR="00924609" w:rsidRPr="00FD7142" w:rsidRDefault="00924609" w:rsidP="00E5119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  <w:r w:rsidRPr="00FD7142">
        <w:rPr>
          <w:sz w:val="24"/>
          <w:szCs w:val="24"/>
          <w:lang w:val="es-ES_tradnl" w:eastAsia="es-ES"/>
        </w:rPr>
        <w:t>Escuela Superior de Estudios Jurídicos</w:t>
      </w:r>
    </w:p>
    <w:p w:rsidR="00924609" w:rsidRDefault="00924609" w:rsidP="00FD714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  <w:r w:rsidRPr="003D3532">
        <w:rPr>
          <w:b/>
          <w:sz w:val="28"/>
          <w:szCs w:val="28"/>
          <w:lang w:val="es-ES_tradnl" w:eastAsia="es-ES"/>
        </w:rPr>
        <w:t xml:space="preserve">ASOCIACION ARGENTINA DE JUSTICIA CONSTITUCIONAL </w:t>
      </w:r>
      <w:r>
        <w:rPr>
          <w:b/>
          <w:sz w:val="28"/>
          <w:szCs w:val="28"/>
          <w:lang w:val="es-ES_tradnl" w:eastAsia="es-ES"/>
        </w:rPr>
        <w:t>(AAJC)</w:t>
      </w:r>
    </w:p>
    <w:p w:rsidR="00A31D04" w:rsidRDefault="00A31D04" w:rsidP="00FD714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</w:p>
    <w:p w:rsidR="00A31D04" w:rsidRDefault="00E51192" w:rsidP="00FD714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  <w:r>
        <w:rPr>
          <w:b/>
          <w:sz w:val="28"/>
          <w:szCs w:val="28"/>
          <w:lang w:val="es-ES_tradnl" w:eastAsia="es-ES"/>
        </w:rPr>
        <w:t xml:space="preserve">ASOCIACION DE MAGISTRADOS Y FUNCIONARIOS </w:t>
      </w:r>
    </w:p>
    <w:p w:rsidR="00E51192" w:rsidRPr="003D3532" w:rsidRDefault="00E51192" w:rsidP="00FD714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  <w:r>
        <w:rPr>
          <w:b/>
          <w:sz w:val="28"/>
          <w:szCs w:val="28"/>
          <w:lang w:val="es-ES_tradnl" w:eastAsia="es-ES"/>
        </w:rPr>
        <w:t>PODER JUDICIAL E</w:t>
      </w:r>
      <w:r w:rsidR="00A31D04">
        <w:rPr>
          <w:b/>
          <w:sz w:val="28"/>
          <w:szCs w:val="28"/>
          <w:lang w:val="es-ES_tradnl" w:eastAsia="es-ES"/>
        </w:rPr>
        <w:t>NTRE RIOS (AMFPJER)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b/>
          <w:sz w:val="24"/>
          <w:szCs w:val="24"/>
          <w:lang w:val="es-ES_tradnl" w:eastAsia="es-ES"/>
        </w:rPr>
      </w:pPr>
      <w:r>
        <w:rPr>
          <w:b/>
          <w:sz w:val="24"/>
          <w:szCs w:val="24"/>
          <w:lang w:val="es-ES_tradnl" w:eastAsia="es-ES"/>
        </w:rPr>
        <w:t xml:space="preserve">                                                  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b/>
          <w:sz w:val="40"/>
          <w:szCs w:val="40"/>
          <w:lang w:val="es-ES_tradnl" w:eastAsia="es-ES"/>
        </w:rPr>
      </w:pPr>
      <w:r w:rsidRPr="00FD7142">
        <w:rPr>
          <w:b/>
          <w:sz w:val="40"/>
          <w:szCs w:val="40"/>
          <w:lang w:val="es-ES_tradnl" w:eastAsia="es-ES"/>
        </w:rPr>
        <w:t xml:space="preserve">CURSO DE ESPECIALIZACION 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b/>
          <w:i/>
          <w:sz w:val="28"/>
          <w:szCs w:val="28"/>
          <w:lang w:val="es-ES_tradnl" w:eastAsia="es-ES"/>
        </w:rPr>
      </w:pPr>
      <w:r w:rsidRPr="00FD7142">
        <w:rPr>
          <w:b/>
          <w:i/>
          <w:sz w:val="28"/>
          <w:szCs w:val="28"/>
          <w:lang w:val="es-ES_tradnl" w:eastAsia="es-ES"/>
        </w:rPr>
        <w:t xml:space="preserve">“JUSTICIA CONSTITUCIONAL” 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b/>
          <w:sz w:val="28"/>
          <w:szCs w:val="28"/>
          <w:lang w:val="es-ES_tradnl" w:eastAsia="es-ES"/>
        </w:rPr>
      </w:pPr>
      <w:r w:rsidRPr="00FD7142">
        <w:rPr>
          <w:b/>
          <w:sz w:val="28"/>
          <w:szCs w:val="28"/>
          <w:lang w:val="es-ES_tradnl" w:eastAsia="es-ES"/>
        </w:rPr>
        <w:t xml:space="preserve">DIRECTORES </w:t>
      </w:r>
    </w:p>
    <w:p w:rsidR="00924609" w:rsidRDefault="00924609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  <w:r w:rsidRPr="00FD7142">
        <w:rPr>
          <w:sz w:val="24"/>
          <w:szCs w:val="24"/>
          <w:lang w:val="es-ES_tradnl" w:eastAsia="es-ES"/>
        </w:rPr>
        <w:t xml:space="preserve">LUCA MEZZETTI (Italia) </w:t>
      </w: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  <w:r w:rsidRPr="00FD7142">
        <w:rPr>
          <w:sz w:val="24"/>
          <w:szCs w:val="24"/>
          <w:lang w:val="es-ES_tradnl" w:eastAsia="es-ES"/>
        </w:rPr>
        <w:t>PATRICIO MARANIELLO (Argentina)</w:t>
      </w: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b/>
          <w:sz w:val="28"/>
          <w:szCs w:val="28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b/>
          <w:sz w:val="28"/>
          <w:szCs w:val="28"/>
          <w:lang w:val="es-ES_tradnl" w:eastAsia="es-ES"/>
        </w:rPr>
      </w:pPr>
      <w:r w:rsidRPr="00FD7142">
        <w:rPr>
          <w:b/>
          <w:sz w:val="28"/>
          <w:szCs w:val="28"/>
          <w:lang w:val="es-ES_tradnl" w:eastAsia="es-ES"/>
        </w:rPr>
        <w:t xml:space="preserve">COORDINADOR GENERAL </w:t>
      </w:r>
    </w:p>
    <w:p w:rsidR="00924609" w:rsidRPr="00FD7142" w:rsidRDefault="00A31D04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 xml:space="preserve">ARTURO DUMON </w:t>
      </w:r>
      <w:r w:rsidR="00924609" w:rsidRPr="00FD7142">
        <w:rPr>
          <w:sz w:val="24"/>
          <w:szCs w:val="24"/>
          <w:lang w:val="es-ES_tradnl" w:eastAsia="es-ES"/>
        </w:rPr>
        <w:t xml:space="preserve">(Argentina) </w:t>
      </w: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3D3532">
      <w:pPr>
        <w:widowControl w:val="0"/>
        <w:spacing w:after="120" w:line="240" w:lineRule="auto"/>
        <w:jc w:val="center"/>
        <w:rPr>
          <w:b/>
          <w:sz w:val="28"/>
          <w:szCs w:val="28"/>
          <w:lang w:val="es-ES_tradnl" w:eastAsia="es-ES"/>
        </w:rPr>
      </w:pPr>
      <w:r>
        <w:rPr>
          <w:b/>
          <w:sz w:val="28"/>
          <w:szCs w:val="28"/>
          <w:lang w:val="es-ES_tradnl" w:eastAsia="es-ES"/>
        </w:rPr>
        <w:t>CUERPO DOCENTE</w:t>
      </w:r>
    </w:p>
    <w:p w:rsidR="00924609" w:rsidRPr="00FD7142" w:rsidRDefault="00924609" w:rsidP="006D29F3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</w:p>
    <w:p w:rsidR="00A31D04" w:rsidRDefault="00A31D04" w:rsidP="00A31D04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val="es-ES_tradnl" w:eastAsia="es-ES"/>
        </w:rPr>
      </w:pPr>
      <w:r w:rsidRPr="00FD7142">
        <w:rPr>
          <w:rFonts w:eastAsia="Times New Roman"/>
          <w:sz w:val="24"/>
          <w:szCs w:val="24"/>
          <w:lang w:val="es-ES_tradnl" w:eastAsia="es-ES"/>
        </w:rPr>
        <w:t>Luca Mezzetti (Italia),</w:t>
      </w:r>
      <w:r>
        <w:rPr>
          <w:rFonts w:eastAsia="Times New Roman"/>
          <w:sz w:val="24"/>
          <w:szCs w:val="24"/>
          <w:lang w:val="es-ES_tradnl" w:eastAsia="es-ES"/>
        </w:rPr>
        <w:t xml:space="preserve"> Patricio Maraniello (Argentina); </w:t>
      </w:r>
      <w:r w:rsidRPr="00FD7142">
        <w:rPr>
          <w:rFonts w:eastAsia="Times New Roman"/>
          <w:sz w:val="24"/>
          <w:szCs w:val="24"/>
          <w:lang w:val="es-ES_tradnl" w:eastAsia="es-ES"/>
        </w:rPr>
        <w:t xml:space="preserve"> Luis Lozano (Argentina), Néstor Sagúes (Argentina),</w:t>
      </w:r>
      <w:r>
        <w:rPr>
          <w:rFonts w:eastAsia="Times New Roman"/>
          <w:sz w:val="24"/>
          <w:szCs w:val="24"/>
          <w:lang w:val="es-ES_tradnl" w:eastAsia="es-ES"/>
        </w:rPr>
        <w:t xml:space="preserve"> </w:t>
      </w:r>
      <w:r w:rsidRPr="00FD7142">
        <w:rPr>
          <w:rFonts w:eastAsia="Times New Roman"/>
          <w:sz w:val="24"/>
          <w:szCs w:val="24"/>
          <w:lang w:val="es-ES_tradnl" w:eastAsia="es-ES"/>
        </w:rPr>
        <w:t>Eduardo Velandia Canosa (Colombia),</w:t>
      </w:r>
      <w:r>
        <w:rPr>
          <w:rFonts w:eastAsia="Times New Roman"/>
          <w:sz w:val="24"/>
          <w:szCs w:val="24"/>
          <w:lang w:val="es-ES_tradnl" w:eastAsia="es-ES"/>
        </w:rPr>
        <w:t xml:space="preserve"> Ricardo Guibourg (Argentina); Marcela Basterra (Argentina); </w:t>
      </w:r>
      <w:r w:rsidRPr="00FD7142">
        <w:rPr>
          <w:rFonts w:eastAsia="Times New Roman"/>
          <w:sz w:val="24"/>
          <w:szCs w:val="24"/>
          <w:lang w:val="es-ES_tradnl" w:eastAsia="es-ES"/>
        </w:rPr>
        <w:t xml:space="preserve">Luis Cucarela (España); </w:t>
      </w:r>
      <w:r>
        <w:rPr>
          <w:rFonts w:eastAsia="Times New Roman"/>
          <w:sz w:val="24"/>
          <w:szCs w:val="24"/>
          <w:lang w:val="es-ES_tradnl" w:eastAsia="es-ES"/>
        </w:rPr>
        <w:t xml:space="preserve">Teresita Rendón (México); Wendy Molina (Ecuador); </w:t>
      </w:r>
      <w:r w:rsidRPr="00FD7142">
        <w:rPr>
          <w:rFonts w:eastAsia="Times New Roman"/>
          <w:sz w:val="24"/>
          <w:szCs w:val="24"/>
          <w:lang w:val="es-ES_tradnl" w:eastAsia="es-ES"/>
        </w:rPr>
        <w:t xml:space="preserve">Luis Cevasco (Argentina), </w:t>
      </w:r>
      <w:r>
        <w:rPr>
          <w:rFonts w:eastAsia="Times New Roman"/>
          <w:sz w:val="24"/>
          <w:szCs w:val="24"/>
          <w:lang w:val="es-ES_tradnl" w:eastAsia="es-ES"/>
        </w:rPr>
        <w:t xml:space="preserve">Horacio Corti (Argentina); Julian Ercolini (Argentina); Eloy Espinosa Saldaña (Perú); </w:t>
      </w:r>
      <w:r w:rsidRPr="00FD7142">
        <w:rPr>
          <w:rFonts w:eastAsia="Times New Roman"/>
          <w:sz w:val="24"/>
          <w:szCs w:val="24"/>
          <w:lang w:val="es-ES_tradnl" w:eastAsia="es-ES"/>
        </w:rPr>
        <w:t>Juan Corvalan (Argentina</w:t>
      </w:r>
      <w:r>
        <w:rPr>
          <w:rFonts w:eastAsia="Times New Roman"/>
          <w:sz w:val="24"/>
          <w:szCs w:val="24"/>
          <w:lang w:val="es-ES_tradnl" w:eastAsia="es-ES"/>
        </w:rPr>
        <w:t xml:space="preserve">); Pablo Gutierrez Colantuono (Argentina), Hugo Prieto (Argentina),  Ivana Centanaro (Argentina); Marta Paz (Argentina); </w:t>
      </w:r>
      <w:r w:rsidRPr="00FD7142">
        <w:rPr>
          <w:rFonts w:eastAsia="Times New Roman"/>
          <w:sz w:val="24"/>
          <w:szCs w:val="24"/>
          <w:lang w:val="es-ES_tradnl" w:eastAsia="es-ES"/>
        </w:rPr>
        <w:t xml:space="preserve">Pablo Darío Villalba Bernie (Paraguay), </w:t>
      </w:r>
      <w:r>
        <w:rPr>
          <w:rFonts w:eastAsia="Times New Roman"/>
          <w:sz w:val="24"/>
          <w:szCs w:val="24"/>
          <w:lang w:val="es-ES_tradnl" w:eastAsia="es-ES"/>
        </w:rPr>
        <w:t xml:space="preserve">Carlos Andreucci (Argentina), Javier Barraza (Argentina); </w:t>
      </w:r>
      <w:r w:rsidRPr="00FD7142">
        <w:rPr>
          <w:rFonts w:eastAsia="Times New Roman"/>
          <w:sz w:val="24"/>
          <w:szCs w:val="24"/>
          <w:lang w:val="es-ES_tradnl" w:eastAsia="es-ES"/>
        </w:rPr>
        <w:t xml:space="preserve">Alfredo Guzmán (Argentina), </w:t>
      </w:r>
      <w:r>
        <w:rPr>
          <w:rFonts w:eastAsia="Times New Roman"/>
          <w:sz w:val="24"/>
          <w:szCs w:val="24"/>
          <w:lang w:val="es-ES_tradnl" w:eastAsia="es-ES"/>
        </w:rPr>
        <w:t xml:space="preserve">Sofia Sagues (Argentina), y </w:t>
      </w:r>
      <w:r w:rsidRPr="00FD7142">
        <w:rPr>
          <w:rFonts w:eastAsia="Times New Roman"/>
          <w:sz w:val="24"/>
          <w:szCs w:val="24"/>
          <w:lang w:val="es-ES_tradnl" w:eastAsia="es-ES"/>
        </w:rPr>
        <w:t>Jorge Bercholc (Argentina).</w:t>
      </w:r>
    </w:p>
    <w:p w:rsidR="00A31D04" w:rsidRPr="00FD7142" w:rsidRDefault="00A31D04" w:rsidP="00A31D04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12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  <w:r w:rsidRPr="00FD7142">
        <w:rPr>
          <w:b/>
          <w:sz w:val="28"/>
          <w:szCs w:val="28"/>
          <w:lang w:val="es-ES_tradnl" w:eastAsia="es-ES"/>
        </w:rPr>
        <w:lastRenderedPageBreak/>
        <w:t>DURACION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  <w:r w:rsidRPr="00FD7142">
        <w:rPr>
          <w:sz w:val="24"/>
          <w:szCs w:val="24"/>
          <w:lang w:val="es-ES_tradnl" w:eastAsia="es-ES"/>
        </w:rPr>
        <w:t xml:space="preserve">375 horas 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b/>
          <w:sz w:val="28"/>
          <w:szCs w:val="28"/>
          <w:lang w:val="es-ES_tradnl" w:eastAsia="es-ES"/>
        </w:rPr>
      </w:pPr>
      <w:r w:rsidRPr="00FD7142">
        <w:rPr>
          <w:b/>
          <w:sz w:val="28"/>
          <w:szCs w:val="28"/>
          <w:lang w:val="es-ES_tradnl" w:eastAsia="es-ES"/>
        </w:rPr>
        <w:t xml:space="preserve">2017 </w:t>
      </w:r>
    </w:p>
    <w:p w:rsidR="00924609" w:rsidRPr="00FD7142" w:rsidRDefault="00924609" w:rsidP="008B6652">
      <w:pPr>
        <w:widowControl w:val="0"/>
        <w:spacing w:after="0" w:line="240" w:lineRule="auto"/>
        <w:jc w:val="center"/>
        <w:rPr>
          <w:sz w:val="24"/>
          <w:szCs w:val="24"/>
          <w:lang w:val="es-ES_tradnl" w:eastAsia="es-ES"/>
        </w:rPr>
      </w:pPr>
      <w:r w:rsidRPr="00FD7142">
        <w:rPr>
          <w:sz w:val="24"/>
          <w:szCs w:val="24"/>
          <w:lang w:val="es-ES_tradnl" w:eastAsia="es-ES"/>
        </w:rPr>
        <w:t>(1ª edición)</w:t>
      </w:r>
    </w:p>
    <w:p w:rsidR="00924609" w:rsidRDefault="00924609" w:rsidP="008B6652">
      <w:pPr>
        <w:widowControl w:val="0"/>
        <w:spacing w:after="0" w:line="240" w:lineRule="auto"/>
        <w:rPr>
          <w:b/>
          <w:sz w:val="24"/>
          <w:szCs w:val="24"/>
          <w:u w:val="single"/>
          <w:lang w:val="es-ES_tradnl" w:eastAsia="es-ES"/>
        </w:rPr>
      </w:pPr>
    </w:p>
    <w:p w:rsidR="00924609" w:rsidRDefault="00924609" w:rsidP="008B6652">
      <w:pPr>
        <w:widowControl w:val="0"/>
        <w:spacing w:after="0" w:line="240" w:lineRule="auto"/>
        <w:rPr>
          <w:b/>
          <w:sz w:val="24"/>
          <w:szCs w:val="24"/>
          <w:u w:val="single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rPr>
          <w:b/>
          <w:sz w:val="24"/>
          <w:szCs w:val="24"/>
          <w:lang w:val="es-ES_tradnl" w:eastAsia="es-ES"/>
        </w:rPr>
      </w:pPr>
      <w:r w:rsidRPr="008B6652">
        <w:rPr>
          <w:b/>
          <w:sz w:val="24"/>
          <w:szCs w:val="24"/>
          <w:u w:val="single"/>
          <w:lang w:val="es-ES_tradnl" w:eastAsia="es-ES"/>
        </w:rPr>
        <w:t xml:space="preserve">Finalidad del </w:t>
      </w:r>
      <w:r>
        <w:rPr>
          <w:b/>
          <w:sz w:val="24"/>
          <w:szCs w:val="24"/>
          <w:u w:val="single"/>
          <w:lang w:val="es-ES_tradnl" w:eastAsia="es-ES"/>
        </w:rPr>
        <w:t>Posgrado</w:t>
      </w:r>
    </w:p>
    <w:p w:rsidR="00924609" w:rsidRPr="008B6652" w:rsidRDefault="00924609" w:rsidP="008B6652">
      <w:pPr>
        <w:widowControl w:val="0"/>
        <w:spacing w:after="0" w:line="240" w:lineRule="auto"/>
        <w:rPr>
          <w:rFonts w:cs="Arial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La formación de</w:t>
      </w:r>
      <w:r>
        <w:rPr>
          <w:rFonts w:cs="Arial"/>
          <w:sz w:val="24"/>
          <w:szCs w:val="24"/>
          <w:lang w:val="es-ES" w:eastAsia="es-ES"/>
        </w:rPr>
        <w:t xml:space="preserve"> </w:t>
      </w:r>
      <w:r w:rsidRPr="008B6652">
        <w:rPr>
          <w:rFonts w:cs="Arial"/>
          <w:sz w:val="24"/>
          <w:szCs w:val="24"/>
          <w:lang w:val="es-ES" w:eastAsia="es-ES"/>
        </w:rPr>
        <w:t>Jueces</w:t>
      </w:r>
      <w:r>
        <w:rPr>
          <w:rFonts w:cs="Arial"/>
          <w:sz w:val="24"/>
          <w:szCs w:val="24"/>
          <w:lang w:val="es-ES" w:eastAsia="es-ES"/>
        </w:rPr>
        <w:t>, de Defensores, de F</w:t>
      </w:r>
      <w:r w:rsidRPr="008B6652">
        <w:rPr>
          <w:rFonts w:cs="Arial"/>
          <w:sz w:val="24"/>
          <w:szCs w:val="24"/>
          <w:lang w:val="es-ES" w:eastAsia="es-ES"/>
        </w:rPr>
        <w:t xml:space="preserve">iscales del Ministerio Público </w:t>
      </w:r>
      <w:r>
        <w:rPr>
          <w:rFonts w:cs="Arial"/>
          <w:sz w:val="24"/>
          <w:szCs w:val="24"/>
          <w:lang w:val="es-ES" w:eastAsia="es-ES"/>
        </w:rPr>
        <w:t xml:space="preserve">y de Abogados en general, </w:t>
      </w:r>
      <w:r w:rsidRPr="008B6652">
        <w:rPr>
          <w:rFonts w:cs="Arial"/>
          <w:sz w:val="24"/>
          <w:szCs w:val="24"/>
          <w:lang w:val="es-ES" w:eastAsia="es-ES"/>
        </w:rPr>
        <w:t xml:space="preserve">constituye, sin lugar a dudas, uno de los aspectos más relevantes para mejorar el funcionamiento de la Administración de Justicia. Precisamente, el </w:t>
      </w:r>
      <w:r>
        <w:rPr>
          <w:rFonts w:cs="Arial"/>
          <w:sz w:val="24"/>
          <w:szCs w:val="24"/>
          <w:lang w:val="es-ES" w:eastAsia="es-ES"/>
        </w:rPr>
        <w:t xml:space="preserve">Posgrado </w:t>
      </w:r>
      <w:r w:rsidRPr="008B6652">
        <w:rPr>
          <w:rFonts w:cs="Arial"/>
          <w:sz w:val="24"/>
          <w:szCs w:val="24"/>
          <w:lang w:val="es-ES" w:eastAsia="es-ES"/>
        </w:rPr>
        <w:t>busca ofrecer un espacio de formación y reflexión jurídica en un ámbito especialmente sensible para las democracias, en general, y especialmente para el Estado Constitucion</w:t>
      </w:r>
      <w:r>
        <w:rPr>
          <w:rFonts w:cs="Arial"/>
          <w:sz w:val="24"/>
          <w:szCs w:val="24"/>
          <w:lang w:val="es-ES" w:eastAsia="es-ES"/>
        </w:rPr>
        <w:t xml:space="preserve">al de Derecho en Latinoamérica. Y justamente la Justicia Constitucional es el motor de la correcta protección de </w:t>
      </w:r>
      <w:r w:rsidRPr="008B6652">
        <w:rPr>
          <w:rFonts w:cs="Arial"/>
          <w:sz w:val="24"/>
          <w:szCs w:val="24"/>
          <w:lang w:val="es-ES" w:eastAsia="es-ES"/>
        </w:rPr>
        <w:t>l</w:t>
      </w:r>
      <w:r>
        <w:rPr>
          <w:rFonts w:cs="Arial"/>
          <w:sz w:val="24"/>
          <w:szCs w:val="24"/>
          <w:lang w:val="es-ES" w:eastAsia="es-ES"/>
        </w:rPr>
        <w:t xml:space="preserve">os derechos humanos y el respeto de los Tratados Internacionales.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La situación política e institucional en los países latinoamericanos origina en ocasiones dificultades para garantizar una efectiva tutela judicial de los derechos. De ahí la importante y trascendental función que cumplen los Jueces y los miembros del Ministerio Público, a la hora de utilizar instrumentos jurisdiccionales que aseguren el cumplimiento de la Constitución como norma suprema del ordenamiento jurídico</w:t>
      </w:r>
      <w:r>
        <w:rPr>
          <w:rFonts w:cs="Arial"/>
          <w:sz w:val="24"/>
          <w:szCs w:val="24"/>
          <w:lang w:val="es-ES" w:eastAsia="es-ES"/>
        </w:rPr>
        <w:t xml:space="preserve">, los instrumentos internacionales </w:t>
      </w:r>
      <w:r w:rsidRPr="008B6652">
        <w:rPr>
          <w:rFonts w:cs="Arial"/>
          <w:sz w:val="24"/>
          <w:szCs w:val="24"/>
          <w:lang w:val="es-ES" w:eastAsia="es-ES"/>
        </w:rPr>
        <w:t xml:space="preserve"> y el ejercicio de los derechos fundamentales de los ciudadanos. </w:t>
      </w:r>
    </w:p>
    <w:p w:rsidR="00924609" w:rsidRPr="008B6652" w:rsidRDefault="00924609" w:rsidP="008B6652">
      <w:pPr>
        <w:widowControl w:val="0"/>
        <w:spacing w:after="0" w:line="240" w:lineRule="auto"/>
        <w:ind w:firstLine="709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La</w:t>
      </w:r>
      <w:r>
        <w:rPr>
          <w:rFonts w:cs="Arial"/>
          <w:sz w:val="24"/>
          <w:szCs w:val="24"/>
          <w:lang w:val="es-ES" w:eastAsia="es-ES"/>
        </w:rPr>
        <w:t xml:space="preserve"> realización realización de este posgrado </w:t>
      </w:r>
      <w:r w:rsidRPr="008B6652">
        <w:rPr>
          <w:rFonts w:cs="Arial"/>
          <w:sz w:val="24"/>
          <w:szCs w:val="24"/>
          <w:lang w:val="es-ES" w:eastAsia="es-ES"/>
        </w:rPr>
        <w:t xml:space="preserve">está dirigida, sobre todo, a formar a futuros responsables públicos en el ejercicio de la función jurisdiccional. De aquí la importancia una formación jurídica teórico-práctica en torno al funcionamiento de sistemas judiciales en los que la “cultura de los derechos humanos” goza de una sólida tradición, tal y como sucede con el sistema jurídico </w:t>
      </w:r>
      <w:r>
        <w:rPr>
          <w:rFonts w:cs="Arial"/>
          <w:sz w:val="24"/>
          <w:szCs w:val="24"/>
          <w:lang w:val="es-ES" w:eastAsia="es-ES"/>
        </w:rPr>
        <w:t>de América y Europa</w:t>
      </w:r>
      <w:r w:rsidRPr="008B6652">
        <w:rPr>
          <w:rFonts w:cs="Arial"/>
          <w:sz w:val="24"/>
          <w:szCs w:val="24"/>
          <w:lang w:val="es-ES" w:eastAsia="es-ES"/>
        </w:rPr>
        <w:t>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>
        <w:rPr>
          <w:rFonts w:cs="Arial"/>
          <w:sz w:val="24"/>
          <w:szCs w:val="24"/>
          <w:lang w:val="es-ES" w:eastAsia="es-ES"/>
        </w:rPr>
        <w:t xml:space="preserve">El objetivo principal planteado se direcciona a </w:t>
      </w:r>
      <w:r w:rsidRPr="008B6652">
        <w:rPr>
          <w:rFonts w:cs="Arial"/>
          <w:sz w:val="24"/>
          <w:szCs w:val="24"/>
          <w:lang w:val="es-ES" w:eastAsia="es-ES"/>
        </w:rPr>
        <w:t xml:space="preserve">una formación teórica y práctica </w:t>
      </w:r>
      <w:r>
        <w:rPr>
          <w:rFonts w:cs="Arial"/>
          <w:sz w:val="24"/>
          <w:szCs w:val="24"/>
          <w:lang w:val="es-ES" w:eastAsia="es-ES"/>
        </w:rPr>
        <w:t xml:space="preserve">de </w:t>
      </w:r>
      <w:r w:rsidRPr="008B6652">
        <w:rPr>
          <w:rFonts w:cs="Arial"/>
          <w:sz w:val="24"/>
          <w:szCs w:val="24"/>
          <w:lang w:val="es-ES" w:eastAsia="es-ES"/>
        </w:rPr>
        <w:t>avanzada, de carácter especializado y multidisciplinar, orientada a la especialización profesional en el funcionamiento de los distintos mecanismos de protección</w:t>
      </w:r>
      <w:r>
        <w:rPr>
          <w:rFonts w:cs="Arial"/>
          <w:sz w:val="24"/>
          <w:szCs w:val="24"/>
          <w:lang w:val="es-ES" w:eastAsia="es-ES"/>
        </w:rPr>
        <w:t xml:space="preserve"> de los derechos humanos, incluyendo en ellos las nuevas tecnológicas que tanto inciden e incidirán en la justica constitucional., </w:t>
      </w:r>
      <w:r w:rsidRPr="008B6652">
        <w:rPr>
          <w:rFonts w:cs="Arial"/>
          <w:sz w:val="24"/>
          <w:szCs w:val="24"/>
          <w:lang w:val="es-ES" w:eastAsia="es-ES"/>
        </w:rPr>
        <w:t xml:space="preserve">tanto en el plano interno como europeo e internacional.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b/>
          <w:sz w:val="24"/>
          <w:szCs w:val="24"/>
          <w:u w:val="single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b/>
          <w:sz w:val="24"/>
          <w:szCs w:val="24"/>
          <w:u w:val="single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b/>
          <w:sz w:val="24"/>
          <w:szCs w:val="24"/>
          <w:u w:val="single"/>
          <w:lang w:val="es-ES_tradnl" w:eastAsia="es-ES"/>
        </w:rPr>
        <w:t>Destinatarios del</w:t>
      </w:r>
      <w:r>
        <w:rPr>
          <w:b/>
          <w:sz w:val="24"/>
          <w:szCs w:val="24"/>
          <w:u w:val="single"/>
          <w:lang w:val="es-ES_tradnl" w:eastAsia="es-ES"/>
        </w:rPr>
        <w:t xml:space="preserve"> Posgrado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Jueces</w:t>
      </w:r>
      <w:r>
        <w:rPr>
          <w:rFonts w:cs="Arial"/>
          <w:sz w:val="24"/>
          <w:szCs w:val="24"/>
          <w:lang w:val="es-ES" w:eastAsia="es-ES"/>
        </w:rPr>
        <w:t xml:space="preserve">, </w:t>
      </w:r>
      <w:r w:rsidRPr="008B6652">
        <w:rPr>
          <w:rFonts w:cs="Arial"/>
          <w:sz w:val="24"/>
          <w:szCs w:val="24"/>
          <w:lang w:val="es-ES" w:eastAsia="es-ES"/>
        </w:rPr>
        <w:t xml:space="preserve">miembros </w:t>
      </w:r>
      <w:r>
        <w:rPr>
          <w:rFonts w:cs="Arial"/>
          <w:sz w:val="24"/>
          <w:szCs w:val="24"/>
          <w:lang w:val="es-ES" w:eastAsia="es-ES"/>
        </w:rPr>
        <w:t>d</w:t>
      </w:r>
      <w:r w:rsidRPr="008B6652">
        <w:rPr>
          <w:rFonts w:cs="Arial"/>
          <w:sz w:val="24"/>
          <w:szCs w:val="24"/>
          <w:lang w:val="es-ES" w:eastAsia="es-ES"/>
        </w:rPr>
        <w:t xml:space="preserve">el Ministerio Público </w:t>
      </w:r>
      <w:r>
        <w:rPr>
          <w:rFonts w:cs="Arial"/>
          <w:sz w:val="24"/>
          <w:szCs w:val="24"/>
          <w:lang w:val="es-ES" w:eastAsia="es-ES"/>
        </w:rPr>
        <w:t xml:space="preserve">y abogados en general </w:t>
      </w:r>
      <w:r w:rsidRPr="008B6652">
        <w:rPr>
          <w:rFonts w:cs="Arial"/>
          <w:sz w:val="24"/>
          <w:szCs w:val="24"/>
          <w:lang w:val="es-ES" w:eastAsia="es-ES"/>
        </w:rPr>
        <w:t xml:space="preserve">que tengan especial interés </w:t>
      </w:r>
      <w:r w:rsidRPr="008B6652">
        <w:rPr>
          <w:rFonts w:cs="Arial"/>
          <w:sz w:val="24"/>
          <w:szCs w:val="24"/>
          <w:lang w:val="es-ES" w:eastAsia="es-ES"/>
        </w:rPr>
        <w:lastRenderedPageBreak/>
        <w:t xml:space="preserve">en los temas de </w:t>
      </w:r>
      <w:r>
        <w:rPr>
          <w:rFonts w:cs="Arial"/>
          <w:sz w:val="24"/>
          <w:szCs w:val="24"/>
          <w:lang w:val="es-ES" w:eastAsia="es-ES"/>
        </w:rPr>
        <w:t>los Derechos Humanos y la Justicia Constitucional. C</w:t>
      </w:r>
      <w:r w:rsidRPr="008B6652">
        <w:rPr>
          <w:rFonts w:cs="Arial"/>
          <w:sz w:val="24"/>
          <w:szCs w:val="24"/>
          <w:lang w:val="es-ES" w:eastAsia="es-ES"/>
        </w:rPr>
        <w:t>onscientes del rol que deben cumplir los miembros de la judicatura en la materialización de los principios que inspiran el Estado de Derecho</w:t>
      </w:r>
      <w:r>
        <w:rPr>
          <w:rFonts w:cs="Arial"/>
          <w:sz w:val="24"/>
          <w:szCs w:val="24"/>
          <w:lang w:val="es-ES" w:eastAsia="es-ES"/>
        </w:rPr>
        <w:t xml:space="preserve"> Constitucional Social</w:t>
      </w:r>
      <w:r w:rsidRPr="008B6652">
        <w:rPr>
          <w:rFonts w:cs="Arial"/>
          <w:sz w:val="24"/>
          <w:szCs w:val="24"/>
          <w:lang w:val="es-ES" w:eastAsia="es-ES"/>
        </w:rPr>
        <w:t>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Cs/>
          <w:iCs/>
          <w:color w:val="FF0000"/>
          <w:sz w:val="24"/>
          <w:szCs w:val="24"/>
          <w:lang w:val="es-ES" w:eastAsia="es-ES"/>
        </w:rPr>
      </w:pPr>
      <w:r w:rsidRPr="008B6652">
        <w:rPr>
          <w:rFonts w:cs="Arial"/>
          <w:bCs/>
          <w:iCs/>
          <w:sz w:val="24"/>
          <w:szCs w:val="24"/>
          <w:lang w:val="es-ES" w:eastAsia="es-ES"/>
        </w:rPr>
        <w:t xml:space="preserve">Para acceder a las enseñanzas del </w:t>
      </w:r>
      <w:r>
        <w:rPr>
          <w:rFonts w:cs="Arial"/>
          <w:bCs/>
          <w:iCs/>
          <w:sz w:val="24"/>
          <w:szCs w:val="24"/>
          <w:lang w:val="es-ES" w:eastAsia="es-ES"/>
        </w:rPr>
        <w:t>Posgrado</w:t>
      </w:r>
      <w:r w:rsidRPr="008B6652">
        <w:rPr>
          <w:rFonts w:cs="Arial"/>
          <w:bCs/>
          <w:iCs/>
          <w:sz w:val="24"/>
          <w:szCs w:val="24"/>
          <w:lang w:val="es-ES" w:eastAsia="es-ES"/>
        </w:rPr>
        <w:t xml:space="preserve"> será necesario acreditar: la titulación de </w:t>
      </w:r>
      <w:r>
        <w:rPr>
          <w:rFonts w:cs="Arial"/>
          <w:bCs/>
          <w:iCs/>
          <w:sz w:val="24"/>
          <w:szCs w:val="24"/>
          <w:lang w:val="es-ES" w:eastAsia="es-ES"/>
        </w:rPr>
        <w:t xml:space="preserve">Abogado y haber aprobado la admisión por parte de la Dirección de este posgrado </w:t>
      </w:r>
      <w:r w:rsidRPr="008B6652">
        <w:rPr>
          <w:sz w:val="24"/>
          <w:szCs w:val="24"/>
          <w:lang w:val="es-ES_tradnl" w:eastAsia="es-ES"/>
        </w:rPr>
        <w:t>que establecerá el baremo correspondiente.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Cs/>
          <w:iCs/>
          <w:color w:val="FF0000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rPr>
          <w:b/>
          <w:sz w:val="24"/>
          <w:szCs w:val="24"/>
          <w:u w:val="single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rPr>
          <w:b/>
          <w:sz w:val="24"/>
          <w:szCs w:val="24"/>
          <w:u w:val="single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rPr>
          <w:b/>
          <w:sz w:val="24"/>
          <w:szCs w:val="24"/>
          <w:lang w:val="es-ES_tradnl" w:eastAsia="es-ES"/>
        </w:rPr>
      </w:pPr>
      <w:r w:rsidRPr="008B6652">
        <w:rPr>
          <w:b/>
          <w:sz w:val="24"/>
          <w:szCs w:val="24"/>
          <w:u w:val="single"/>
          <w:lang w:val="es-ES_tradnl" w:eastAsia="es-ES"/>
        </w:rPr>
        <w:t>Modalidad de impartición</w:t>
      </w:r>
      <w:r w:rsidRPr="008B6652">
        <w:rPr>
          <w:b/>
          <w:sz w:val="24"/>
          <w:szCs w:val="24"/>
          <w:lang w:val="es-ES_tradnl" w:eastAsia="es-ES"/>
        </w:rPr>
        <w:t>:</w:t>
      </w:r>
    </w:p>
    <w:p w:rsidR="00924609" w:rsidRPr="008B6652" w:rsidRDefault="00924609" w:rsidP="008B6652">
      <w:pPr>
        <w:widowControl w:val="0"/>
        <w:spacing w:after="0" w:line="240" w:lineRule="auto"/>
        <w:rPr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-567" w:right="318" w:firstLine="567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  <w:r w:rsidRPr="008B6652"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>el</w:t>
      </w:r>
      <w:r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 xml:space="preserve"> posgrado </w:t>
      </w:r>
      <w:r w:rsidRPr="008B6652"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>se imparte</w:t>
      </w:r>
      <w:r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 xml:space="preserve"> del siguiente modo</w:t>
      </w:r>
      <w:r w:rsidRPr="008B6652"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 xml:space="preserve">: </w:t>
      </w:r>
    </w:p>
    <w:p w:rsidR="00924609" w:rsidRPr="008B6652" w:rsidRDefault="00924609" w:rsidP="008B6652">
      <w:pPr>
        <w:widowControl w:val="0"/>
        <w:spacing w:after="0" w:line="240" w:lineRule="auto"/>
        <w:ind w:left="-567" w:right="318" w:firstLine="567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</w:p>
    <w:p w:rsidR="00924609" w:rsidRDefault="00924609" w:rsidP="00880643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318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  <w:r w:rsidRPr="00880643"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 xml:space="preserve">docencia presencial </w:t>
      </w:r>
    </w:p>
    <w:p w:rsidR="00924609" w:rsidRPr="00880643" w:rsidRDefault="00924609" w:rsidP="00880643">
      <w:pPr>
        <w:pStyle w:val="Prrafodelista"/>
        <w:widowControl w:val="0"/>
        <w:spacing w:after="0" w:line="240" w:lineRule="auto"/>
        <w:ind w:right="318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  <w:r>
        <w:rPr>
          <w:rFonts w:cs="Arial"/>
          <w:sz w:val="24"/>
          <w:szCs w:val="24"/>
          <w:lang w:val="es-ES_tradnl" w:eastAsia="es-ES"/>
        </w:rPr>
        <w:t>120 horas presenciales</w:t>
      </w:r>
    </w:p>
    <w:p w:rsidR="00924609" w:rsidRDefault="00924609" w:rsidP="008B6652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318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  <w:r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 xml:space="preserve">docencia </w:t>
      </w:r>
      <w:r w:rsidRPr="00880643"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  <w:t>semi-presencial:</w:t>
      </w:r>
    </w:p>
    <w:p w:rsidR="00924609" w:rsidRPr="00880643" w:rsidRDefault="00924609" w:rsidP="00880643">
      <w:pPr>
        <w:pStyle w:val="Prrafodelista"/>
        <w:widowControl w:val="0"/>
        <w:spacing w:after="0" w:line="240" w:lineRule="auto"/>
        <w:ind w:right="318"/>
        <w:jc w:val="both"/>
        <w:rPr>
          <w:rFonts w:cs="Arial"/>
          <w:b/>
          <w:smallCaps/>
          <w:color w:val="000099"/>
          <w:spacing w:val="-4"/>
          <w:sz w:val="24"/>
          <w:szCs w:val="24"/>
          <w:lang w:val="es-ES_tradnl" w:eastAsia="es-ES"/>
        </w:rPr>
      </w:pPr>
      <w:r w:rsidRPr="00880643">
        <w:rPr>
          <w:rFonts w:cs="Arial"/>
          <w:sz w:val="24"/>
          <w:szCs w:val="24"/>
          <w:lang w:val="es-ES_tradnl" w:eastAsia="es-ES"/>
        </w:rPr>
        <w:t>1</w:t>
      </w:r>
      <w:r>
        <w:rPr>
          <w:rFonts w:cs="Arial"/>
          <w:sz w:val="24"/>
          <w:szCs w:val="24"/>
          <w:lang w:val="es-ES_tradnl" w:eastAsia="es-ES"/>
        </w:rPr>
        <w:t>55</w:t>
      </w:r>
      <w:r w:rsidRPr="00880643">
        <w:rPr>
          <w:rFonts w:cs="Arial"/>
          <w:sz w:val="24"/>
          <w:szCs w:val="24"/>
          <w:lang w:val="es-ES_tradnl" w:eastAsia="es-ES"/>
        </w:rPr>
        <w:t xml:space="preserve"> </w:t>
      </w:r>
      <w:r>
        <w:rPr>
          <w:rFonts w:cs="Arial"/>
          <w:sz w:val="24"/>
          <w:szCs w:val="24"/>
          <w:lang w:val="es-ES_tradnl" w:eastAsia="es-ES"/>
        </w:rPr>
        <w:t xml:space="preserve">horas </w:t>
      </w:r>
      <w:r w:rsidRPr="00880643">
        <w:rPr>
          <w:rFonts w:cs="Arial"/>
          <w:sz w:val="24"/>
          <w:szCs w:val="24"/>
          <w:lang w:val="es-ES_tradnl" w:eastAsia="es-ES"/>
        </w:rPr>
        <w:t>de investigaciones y 1</w:t>
      </w:r>
      <w:r>
        <w:rPr>
          <w:rFonts w:cs="Arial"/>
          <w:sz w:val="24"/>
          <w:szCs w:val="24"/>
          <w:lang w:val="es-ES_tradnl" w:eastAsia="es-ES"/>
        </w:rPr>
        <w:t>0</w:t>
      </w:r>
      <w:r w:rsidRPr="00880643">
        <w:rPr>
          <w:rFonts w:cs="Arial"/>
          <w:sz w:val="24"/>
          <w:szCs w:val="24"/>
          <w:lang w:val="es-ES_tradnl" w:eastAsia="es-ES"/>
        </w:rPr>
        <w:t xml:space="preserve">0 </w:t>
      </w:r>
      <w:r>
        <w:rPr>
          <w:rFonts w:cs="Arial"/>
          <w:sz w:val="24"/>
          <w:szCs w:val="24"/>
          <w:lang w:val="es-ES_tradnl" w:eastAsia="es-ES"/>
        </w:rPr>
        <w:t xml:space="preserve">horas </w:t>
      </w:r>
      <w:r w:rsidRPr="00880643">
        <w:rPr>
          <w:rFonts w:cs="Arial"/>
          <w:sz w:val="24"/>
          <w:szCs w:val="24"/>
          <w:lang w:val="es-ES_tradnl" w:eastAsia="es-ES"/>
        </w:rPr>
        <w:t xml:space="preserve">a distancia (on line)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_tradnl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_tradnl" w:eastAsia="es-ES"/>
        </w:rPr>
      </w:pPr>
      <w:r w:rsidRPr="008B6652">
        <w:rPr>
          <w:rFonts w:cs="Arial"/>
          <w:b/>
          <w:color w:val="000099"/>
          <w:sz w:val="24"/>
          <w:szCs w:val="24"/>
          <w:lang w:val="es-ES_tradnl" w:eastAsia="es-ES"/>
        </w:rPr>
        <w:t>Precio de la matrícula:</w:t>
      </w:r>
      <w:r w:rsidRPr="008B6652">
        <w:rPr>
          <w:rFonts w:cs="Arial"/>
          <w:b/>
          <w:sz w:val="24"/>
          <w:szCs w:val="24"/>
          <w:lang w:val="es-ES_tradnl" w:eastAsia="es-ES"/>
        </w:rPr>
        <w:t xml:space="preserve"> </w:t>
      </w:r>
      <w:r w:rsidRPr="009C37FF">
        <w:rPr>
          <w:rFonts w:cs="Arial"/>
          <w:sz w:val="24"/>
          <w:szCs w:val="24"/>
          <w:lang w:val="es-ES_tradnl" w:eastAsia="es-ES"/>
        </w:rPr>
        <w:t>Matricula de inscripción $2.500 y 8 cuotas de $2.500</w:t>
      </w:r>
      <w:r>
        <w:rPr>
          <w:rFonts w:cs="Arial"/>
          <w:b/>
          <w:sz w:val="24"/>
          <w:szCs w:val="24"/>
          <w:lang w:val="es-ES_tradnl" w:eastAsia="es-ES"/>
        </w:rPr>
        <w:t xml:space="preserve">   </w:t>
      </w:r>
      <w:r w:rsidRPr="008B6652">
        <w:rPr>
          <w:rFonts w:cs="Arial"/>
          <w:b/>
          <w:sz w:val="24"/>
          <w:szCs w:val="24"/>
          <w:lang w:val="es-ES_tradnl" w:eastAsia="es-ES"/>
        </w:rPr>
        <w:t xml:space="preserve">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  <w:r w:rsidRPr="008B6652">
        <w:rPr>
          <w:rFonts w:cs="Arial"/>
          <w:b/>
          <w:color w:val="000099"/>
          <w:sz w:val="24"/>
          <w:szCs w:val="24"/>
          <w:lang w:val="es-ES" w:eastAsia="es-ES"/>
        </w:rPr>
        <w:t xml:space="preserve">Preinscripción: </w:t>
      </w:r>
      <w:r w:rsidR="00A31D04">
        <w:rPr>
          <w:rFonts w:cs="Arial"/>
          <w:b/>
          <w:color w:val="000099"/>
          <w:sz w:val="24"/>
          <w:szCs w:val="24"/>
          <w:lang w:val="es-ES" w:eastAsia="es-ES"/>
        </w:rPr>
        <w:t xml:space="preserve">Abril </w:t>
      </w:r>
      <w:r w:rsidRPr="008B6652">
        <w:rPr>
          <w:rFonts w:cs="Arial"/>
          <w:b/>
          <w:color w:val="000099"/>
          <w:sz w:val="24"/>
          <w:szCs w:val="24"/>
          <w:lang w:val="es-ES" w:eastAsia="es-ES"/>
        </w:rPr>
        <w:t>201</w:t>
      </w:r>
      <w:r>
        <w:rPr>
          <w:rFonts w:cs="Arial"/>
          <w:b/>
          <w:color w:val="000099"/>
          <w:sz w:val="24"/>
          <w:szCs w:val="24"/>
          <w:lang w:val="es-ES" w:eastAsia="es-ES"/>
        </w:rPr>
        <w:t>7</w:t>
      </w:r>
      <w:r w:rsidRPr="008B6652">
        <w:rPr>
          <w:rFonts w:cs="Arial"/>
          <w:b/>
          <w:color w:val="000099"/>
          <w:sz w:val="24"/>
          <w:szCs w:val="24"/>
          <w:lang w:val="es-ES" w:eastAsia="es-ES"/>
        </w:rPr>
        <w:t>.</w:t>
      </w:r>
    </w:p>
    <w:p w:rsidR="00924609" w:rsidRPr="008B6652" w:rsidRDefault="00924609" w:rsidP="008B6652">
      <w:pPr>
        <w:widowControl w:val="0"/>
        <w:spacing w:after="0" w:line="240" w:lineRule="auto"/>
        <w:ind w:right="-286"/>
        <w:jc w:val="both"/>
        <w:rPr>
          <w:sz w:val="24"/>
          <w:szCs w:val="24"/>
          <w:lang w:val="es-ES_tradnl" w:eastAsia="es-ES"/>
        </w:rPr>
      </w:pPr>
      <w:r w:rsidRPr="008B6652">
        <w:rPr>
          <w:sz w:val="24"/>
          <w:szCs w:val="24"/>
          <w:lang w:val="es-ES_tradnl" w:eastAsia="es-ES"/>
        </w:rPr>
        <w:t xml:space="preserve">Enviar currículum vitae y experiencia profesional jurisdiccional en formato PDF a la dirección electrónica:  </w:t>
      </w:r>
      <w:hyperlink r:id="rId7" w:history="1">
        <w:r w:rsidRPr="007A7AEE">
          <w:rPr>
            <w:rStyle w:val="Hipervnculo"/>
            <w:sz w:val="24"/>
            <w:szCs w:val="24"/>
            <w:lang w:val="es-ES_tradnl" w:eastAsia="es-ES"/>
          </w:rPr>
          <w:t>info@aajc.com.ar</w:t>
        </w:r>
      </w:hyperlink>
      <w:r>
        <w:rPr>
          <w:b/>
          <w:color w:val="000099"/>
          <w:sz w:val="24"/>
          <w:szCs w:val="24"/>
          <w:lang w:val="es-ES_tradnl" w:eastAsia="es-ES"/>
        </w:rPr>
        <w:t xml:space="preserve">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_tradnl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u w:val="single"/>
          <w:lang w:val="es-ES" w:eastAsia="es-ES"/>
        </w:rPr>
      </w:pPr>
    </w:p>
    <w:p w:rsidR="00924609" w:rsidRPr="00A31D04" w:rsidRDefault="006B09D7" w:rsidP="008B6652">
      <w:pPr>
        <w:widowControl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es-ES" w:eastAsia="es-ES"/>
        </w:rPr>
      </w:pPr>
      <w:r>
        <w:rPr>
          <w:rFonts w:cs="Arial"/>
          <w:b/>
          <w:color w:val="000099"/>
          <w:sz w:val="24"/>
          <w:szCs w:val="24"/>
          <w:u w:val="single"/>
          <w:lang w:val="es-ES" w:eastAsia="es-ES"/>
        </w:rPr>
        <w:t>Días</w:t>
      </w:r>
      <w:r w:rsidR="00924609">
        <w:rPr>
          <w:rFonts w:cs="Arial"/>
          <w:b/>
          <w:color w:val="000099"/>
          <w:sz w:val="24"/>
          <w:szCs w:val="24"/>
          <w:u w:val="single"/>
          <w:lang w:val="es-ES" w:eastAsia="es-ES"/>
        </w:rPr>
        <w:t xml:space="preserve"> de clases</w:t>
      </w:r>
      <w:r>
        <w:rPr>
          <w:rFonts w:cs="Arial"/>
          <w:b/>
          <w:color w:val="000099"/>
          <w:sz w:val="24"/>
          <w:szCs w:val="24"/>
          <w:u w:val="single"/>
          <w:lang w:val="es-ES" w:eastAsia="es-ES"/>
        </w:rPr>
        <w:t>: viernes</w:t>
      </w:r>
      <w:r w:rsidR="00924609" w:rsidRPr="00A31D04">
        <w:rPr>
          <w:rFonts w:cs="Arial"/>
          <w:color w:val="000000" w:themeColor="text1"/>
          <w:sz w:val="24"/>
          <w:szCs w:val="24"/>
          <w:lang w:val="es-ES" w:eastAsia="es-ES"/>
        </w:rPr>
        <w:t xml:space="preserve"> de 15 a 20 horas y </w:t>
      </w:r>
      <w:r w:rsidRPr="00A31D04">
        <w:rPr>
          <w:rFonts w:cs="Arial"/>
          <w:color w:val="000000" w:themeColor="text1"/>
          <w:sz w:val="24"/>
          <w:szCs w:val="24"/>
          <w:lang w:val="es-ES" w:eastAsia="es-ES"/>
        </w:rPr>
        <w:t>sábados</w:t>
      </w:r>
      <w:r w:rsidR="00924609" w:rsidRPr="00A31D04">
        <w:rPr>
          <w:rFonts w:cs="Arial"/>
          <w:color w:val="000000" w:themeColor="text1"/>
          <w:sz w:val="24"/>
          <w:szCs w:val="24"/>
          <w:lang w:val="es-ES" w:eastAsia="es-ES"/>
        </w:rPr>
        <w:t xml:space="preserve"> de 8 a 13 horas. (12 horas catedra x clase)</w:t>
      </w: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u w:val="single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u w:val="single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00"/>
          <w:sz w:val="24"/>
          <w:szCs w:val="24"/>
          <w:lang w:val="es-ES" w:eastAsia="es-ES"/>
        </w:rPr>
      </w:pPr>
      <w:r>
        <w:rPr>
          <w:rFonts w:cs="Arial"/>
          <w:b/>
          <w:color w:val="000099"/>
          <w:sz w:val="24"/>
          <w:szCs w:val="24"/>
          <w:u w:val="single"/>
          <w:lang w:val="es-ES" w:eastAsia="es-ES"/>
        </w:rPr>
        <w:t>Clases presenciales</w:t>
      </w:r>
      <w:r w:rsidRPr="008B6652">
        <w:rPr>
          <w:rFonts w:cs="Arial"/>
          <w:b/>
          <w:color w:val="000099"/>
          <w:sz w:val="24"/>
          <w:szCs w:val="24"/>
          <w:lang w:val="es-ES" w:eastAsia="es-ES"/>
        </w:rPr>
        <w:t xml:space="preserve">: </w:t>
      </w:r>
      <w:r w:rsidRPr="007828B7">
        <w:rPr>
          <w:rFonts w:cs="Arial"/>
          <w:b/>
          <w:color w:val="000000"/>
          <w:sz w:val="24"/>
          <w:szCs w:val="24"/>
          <w:lang w:val="es-ES" w:eastAsia="es-ES"/>
        </w:rPr>
        <w:t>En los meses de mayo</w:t>
      </w:r>
      <w:r w:rsidR="00A31D04">
        <w:rPr>
          <w:rFonts w:cs="Arial"/>
          <w:b/>
          <w:color w:val="000000"/>
          <w:sz w:val="24"/>
          <w:szCs w:val="24"/>
          <w:lang w:val="es-ES" w:eastAsia="es-ES"/>
        </w:rPr>
        <w:t xml:space="preserve">, </w:t>
      </w:r>
      <w:r w:rsidRPr="007828B7">
        <w:rPr>
          <w:rFonts w:cs="Arial"/>
          <w:b/>
          <w:color w:val="000000"/>
          <w:sz w:val="24"/>
          <w:szCs w:val="24"/>
          <w:lang w:val="es-ES" w:eastAsia="es-ES"/>
        </w:rPr>
        <w:t>junio</w:t>
      </w:r>
      <w:r w:rsidR="00A31D04">
        <w:rPr>
          <w:rFonts w:cs="Arial"/>
          <w:b/>
          <w:color w:val="000000"/>
          <w:sz w:val="24"/>
          <w:szCs w:val="24"/>
          <w:lang w:val="es-ES" w:eastAsia="es-ES"/>
        </w:rPr>
        <w:t xml:space="preserve">, agosto, septiembre y octubre </w:t>
      </w:r>
      <w:r w:rsidRPr="007828B7">
        <w:rPr>
          <w:rFonts w:cs="Arial"/>
          <w:b/>
          <w:color w:val="000000"/>
          <w:sz w:val="24"/>
          <w:szCs w:val="24"/>
          <w:lang w:val="es-ES" w:eastAsia="es-ES"/>
        </w:rPr>
        <w:t xml:space="preserve">de 2017. </w:t>
      </w:r>
      <w:r>
        <w:rPr>
          <w:rFonts w:cs="Arial"/>
          <w:b/>
          <w:color w:val="000000"/>
          <w:sz w:val="24"/>
          <w:szCs w:val="24"/>
          <w:lang w:val="es-ES" w:eastAsia="es-ES"/>
        </w:rPr>
        <w:t xml:space="preserve"> </w:t>
      </w: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00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2060"/>
          <w:sz w:val="24"/>
          <w:szCs w:val="24"/>
          <w:u w:val="single"/>
          <w:lang w:val="es-ES" w:eastAsia="es-ES"/>
        </w:rPr>
      </w:pPr>
    </w:p>
    <w:p w:rsidR="00924609" w:rsidRPr="009C37FF" w:rsidRDefault="00924609" w:rsidP="008B6652">
      <w:pPr>
        <w:widowControl w:val="0"/>
        <w:spacing w:after="0" w:line="240" w:lineRule="auto"/>
        <w:jc w:val="both"/>
        <w:rPr>
          <w:rFonts w:cs="Arial"/>
          <w:color w:val="000099"/>
          <w:sz w:val="24"/>
          <w:szCs w:val="24"/>
          <w:lang w:val="es-ES" w:eastAsia="es-ES"/>
        </w:rPr>
      </w:pPr>
      <w:r w:rsidRPr="00E66E39">
        <w:rPr>
          <w:rFonts w:cs="Arial"/>
          <w:b/>
          <w:color w:val="002060"/>
          <w:sz w:val="24"/>
          <w:szCs w:val="24"/>
          <w:u w:val="single"/>
          <w:lang w:val="es-ES" w:eastAsia="es-ES"/>
        </w:rPr>
        <w:t>Clases on line, trabajos de investigación y prácticos judiciales</w:t>
      </w:r>
      <w:r w:rsidRPr="00E66E39">
        <w:rPr>
          <w:rFonts w:cs="Arial"/>
          <w:b/>
          <w:color w:val="002060"/>
          <w:sz w:val="24"/>
          <w:szCs w:val="24"/>
          <w:lang w:val="es-ES" w:eastAsia="es-ES"/>
        </w:rPr>
        <w:t xml:space="preserve">: </w:t>
      </w:r>
      <w:r w:rsidRPr="009C37FF">
        <w:rPr>
          <w:rFonts w:cs="Arial"/>
          <w:color w:val="000000"/>
          <w:sz w:val="24"/>
          <w:szCs w:val="24"/>
          <w:lang w:val="es-ES" w:eastAsia="es-ES"/>
        </w:rPr>
        <w:t xml:space="preserve">En los meses de </w:t>
      </w:r>
      <w:r w:rsidR="00A31D04">
        <w:rPr>
          <w:rFonts w:cs="Arial"/>
          <w:color w:val="000000"/>
          <w:sz w:val="24"/>
          <w:szCs w:val="24"/>
          <w:lang w:val="es-ES" w:eastAsia="es-ES"/>
        </w:rPr>
        <w:t xml:space="preserve">octubre, </w:t>
      </w:r>
      <w:r w:rsidRPr="009C37FF">
        <w:rPr>
          <w:rFonts w:cs="Arial"/>
          <w:color w:val="000000"/>
          <w:sz w:val="24"/>
          <w:szCs w:val="24"/>
          <w:lang w:val="es-ES" w:eastAsia="es-ES"/>
        </w:rPr>
        <w:t xml:space="preserve">noviembre </w:t>
      </w:r>
      <w:r w:rsidR="00A31D04">
        <w:rPr>
          <w:rFonts w:cs="Arial"/>
          <w:color w:val="000000"/>
          <w:sz w:val="24"/>
          <w:szCs w:val="24"/>
          <w:lang w:val="es-ES" w:eastAsia="es-ES"/>
        </w:rPr>
        <w:t xml:space="preserve">y diciembre </w:t>
      </w:r>
      <w:r w:rsidRPr="009C37FF">
        <w:rPr>
          <w:rFonts w:cs="Arial"/>
          <w:color w:val="000000"/>
          <w:sz w:val="24"/>
          <w:szCs w:val="24"/>
          <w:lang w:val="es-ES" w:eastAsia="es-ES"/>
        </w:rPr>
        <w:t xml:space="preserve">de 2017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4"/>
          <w:szCs w:val="24"/>
          <w:lang w:val="es-ES" w:eastAsia="es-ES"/>
        </w:rPr>
      </w:pPr>
    </w:p>
    <w:p w:rsidR="00924609" w:rsidRPr="0086185F" w:rsidRDefault="00924609" w:rsidP="008B6652">
      <w:pPr>
        <w:widowControl w:val="0"/>
        <w:spacing w:after="0" w:line="240" w:lineRule="auto"/>
        <w:jc w:val="both"/>
        <w:rPr>
          <w:rFonts w:cs="Arial"/>
          <w:b/>
          <w:color w:val="000099"/>
          <w:sz w:val="28"/>
          <w:szCs w:val="28"/>
          <w:lang w:val="es-AR" w:eastAsia="es-ES"/>
        </w:rPr>
      </w:pPr>
      <w:r w:rsidRPr="0086185F">
        <w:rPr>
          <w:rFonts w:cs="Arial"/>
          <w:b/>
          <w:color w:val="000099"/>
          <w:sz w:val="28"/>
          <w:szCs w:val="28"/>
          <w:lang w:val="es-AR" w:eastAsia="es-ES"/>
        </w:rPr>
        <w:t>PROGRAMA OFICIAL:</w:t>
      </w:r>
    </w:p>
    <w:p w:rsidR="00924609" w:rsidRPr="0086185F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AR" w:eastAsia="es-ES"/>
        </w:rPr>
      </w:pPr>
    </w:p>
    <w:p w:rsidR="00924609" w:rsidRPr="0086185F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8"/>
          <w:szCs w:val="28"/>
          <w:u w:val="single"/>
          <w:lang w:val="es-AR" w:eastAsia="es-ES"/>
        </w:rPr>
      </w:pPr>
      <w:r w:rsidRPr="0086185F">
        <w:rPr>
          <w:rFonts w:cs="Arial"/>
          <w:b/>
          <w:sz w:val="28"/>
          <w:szCs w:val="28"/>
          <w:u w:val="single"/>
          <w:lang w:val="es-AR" w:eastAsia="es-ES"/>
        </w:rPr>
        <w:t xml:space="preserve">MODALIDAD PRESENCIAL </w:t>
      </w:r>
    </w:p>
    <w:p w:rsidR="00924609" w:rsidRPr="0086185F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AR" w:eastAsia="es-ES"/>
        </w:rPr>
      </w:pPr>
    </w:p>
    <w:p w:rsidR="00924609" w:rsidRPr="0086185F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AR" w:eastAsia="es-ES"/>
        </w:rPr>
      </w:pPr>
      <w:r w:rsidRPr="0086185F">
        <w:rPr>
          <w:rFonts w:cs="Arial"/>
          <w:b/>
          <w:sz w:val="24"/>
          <w:szCs w:val="24"/>
          <w:lang w:val="es-AR" w:eastAsia="es-ES"/>
        </w:rPr>
        <w:t xml:space="preserve">MÓDULO I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“Teoría jurídica y constitucional de los derechos fundamentales”.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1) Teoría general y fundamento de los derechos fundamentales. El Estado de Derecho y la categoría jurídica de los derechos fundamentales.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2) Los valores jurídicos superiores que sustentan a los derechos fundamentales.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3) Los derechos fundamentales como “subsistema normativo” dentro del ordenamiento jurídico.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4) Argumentación jurídica e interpretación en las decisiones sobre derechos fundamentales.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5) La teoría de </w:t>
      </w:r>
      <w:smartTag w:uri="urn:schemas-microsoft-com:office:smarttags" w:element="PersonName">
        <w:smartTagPr>
          <w:attr w:name="ProductID" w:val="la Constituci￳n"/>
        </w:smartTagPr>
        <w:r w:rsidRPr="008B6652">
          <w:rPr>
            <w:rFonts w:cs="Arial"/>
            <w:sz w:val="24"/>
            <w:szCs w:val="24"/>
            <w:lang w:val="es-ES" w:eastAsia="es-ES"/>
          </w:rPr>
          <w:t>la Constitución</w:t>
        </w:r>
      </w:smartTag>
      <w:r w:rsidRPr="008B6652">
        <w:rPr>
          <w:rFonts w:cs="Arial"/>
          <w:sz w:val="24"/>
          <w:szCs w:val="24"/>
          <w:lang w:val="es-ES" w:eastAsia="es-ES"/>
        </w:rPr>
        <w:t xml:space="preserve"> sobre los derechos fundamentales: concepto, naturaleza y garantías.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6) Los nuevos desafíos para los derechos fundamentales: la cuestión de la universalidad y el multiculturalismo.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  <w:lang w:val="es-ES" w:eastAsia="es-ES"/>
        </w:rPr>
        <w:t>MÓDULO II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“La tutela de los derechos fundamentales en la esfera internacional y comparada”.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1) La aportación a los derechos fundamentales por la doctrina del Tribunal Europeo de Derechos Humanos.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2) El Tribunal de Justicia de </w:t>
      </w:r>
      <w:smartTag w:uri="urn:schemas-microsoft-com:office:smarttags" w:element="PersonName">
        <w:smartTagPr>
          <w:attr w:name="ProductID" w:val="la Comunidad Europea"/>
        </w:smartTagPr>
        <w:r w:rsidRPr="008B6652">
          <w:rPr>
            <w:rFonts w:cs="Arial"/>
            <w:sz w:val="24"/>
            <w:szCs w:val="24"/>
            <w:lang w:val="es-ES" w:eastAsia="es-ES"/>
          </w:rPr>
          <w:t>la Comunidad Europea</w:t>
        </w:r>
      </w:smartTag>
      <w:r w:rsidRPr="008B6652">
        <w:rPr>
          <w:rFonts w:cs="Arial"/>
          <w:sz w:val="24"/>
          <w:szCs w:val="24"/>
          <w:lang w:val="es-ES" w:eastAsia="es-ES"/>
        </w:rPr>
        <w:t xml:space="preserve"> como garante de la aplicación efectiva del Derecho Comunitario en materia de derechos fundamentales.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3) </w:t>
      </w:r>
      <w:smartTag w:uri="urn:schemas-microsoft-com:office:smarttags" w:element="PersonName">
        <w:smartTagPr>
          <w:attr w:name="ProductID" w:val="La Corte Penal Internacional"/>
        </w:smartTagPr>
        <w:smartTag w:uri="urn:schemas-microsoft-com:office:smarttags" w:element="PersonName">
          <w:smartTagPr>
            <w:attr w:name="ProductID" w:val="La Corte Penal"/>
          </w:smartTagPr>
          <w:r w:rsidRPr="008B6652">
            <w:rPr>
              <w:rFonts w:cs="Arial"/>
              <w:sz w:val="24"/>
              <w:szCs w:val="24"/>
              <w:lang w:val="es-ES" w:eastAsia="es-ES"/>
            </w:rPr>
            <w:t>La Corte Penal</w:t>
          </w:r>
        </w:smartTag>
        <w:r w:rsidRPr="008B6652">
          <w:rPr>
            <w:rFonts w:cs="Arial"/>
            <w:sz w:val="24"/>
            <w:szCs w:val="24"/>
            <w:lang w:val="es-ES" w:eastAsia="es-ES"/>
          </w:rPr>
          <w:t xml:space="preserve"> Internacional</w:t>
        </w:r>
      </w:smartTag>
      <w:r w:rsidRPr="008B6652">
        <w:rPr>
          <w:rFonts w:cs="Arial"/>
          <w:sz w:val="24"/>
          <w:szCs w:val="24"/>
          <w:lang w:val="es-ES" w:eastAsia="es-ES"/>
        </w:rPr>
        <w:t xml:space="preserve">: los crímenes de lesa humanidad y la protección de las minorías.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4) Los Defensores del Pueblo como garantía institucional y promocional de los derechos fundamentales.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5) La protección jurisdiccional de los derechos fundamentales en los modelos </w:t>
      </w:r>
      <w:r w:rsidRPr="008B6652">
        <w:rPr>
          <w:rFonts w:cs="Arial"/>
          <w:sz w:val="24"/>
          <w:szCs w:val="24"/>
          <w:lang w:val="es-ES" w:eastAsia="es-ES"/>
        </w:rPr>
        <w:lastRenderedPageBreak/>
        <w:t>constitucionales de Europa y Estados Unidos.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6) </w:t>
      </w:r>
      <w:smartTag w:uri="urn:schemas-microsoft-com:office:smarttags" w:element="PersonName">
        <w:smartTagPr>
          <w:attr w:name="ProductID" w:val="La Comisi￳n Iberoamericana"/>
        </w:smartTagPr>
        <w:r w:rsidRPr="008B6652">
          <w:rPr>
            <w:rFonts w:cs="Arial"/>
            <w:sz w:val="24"/>
            <w:szCs w:val="24"/>
            <w:lang w:val="es-ES" w:eastAsia="es-ES"/>
          </w:rPr>
          <w:t>La Comisión Iberoamericana</w:t>
        </w:r>
      </w:smartTag>
      <w:r w:rsidRPr="008B6652">
        <w:rPr>
          <w:rFonts w:cs="Arial"/>
          <w:sz w:val="24"/>
          <w:szCs w:val="24"/>
          <w:lang w:val="es-ES" w:eastAsia="es-ES"/>
        </w:rPr>
        <w:t xml:space="preserve"> de Derechos Humanos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  <w:lang w:val="es-ES" w:eastAsia="es-ES"/>
        </w:rPr>
        <w:t>MÓDULO III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“La dimensión constitucional de la tutela judicial de los derechos fundamentales en España”.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1) Garantía de los derechos fundamentales en la Constitución española de 1978: amparo constitucional y amparo judicial.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2) El derecho de acceso a los tribunales de justicia. La acción civil y la acción penal.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3) La interpretación en materia de derechos fundamentales: subsunción, ponderación y discrecionalidad judicial. 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4) La problemática de la tutela jurisdiccional de los derechos sociales.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5) La forma territorial de Estado y la tutela multinivel de los derechos fundamentales.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6) Medios extrajudiciales de resolución de conflictos: arbitraje, mediación y conciliación.</w:t>
      </w:r>
    </w:p>
    <w:p w:rsidR="00924609" w:rsidRPr="008B6652" w:rsidRDefault="00924609" w:rsidP="008B6652">
      <w:pPr>
        <w:widowControl w:val="0"/>
        <w:spacing w:after="0" w:line="240" w:lineRule="auto"/>
        <w:rPr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A31D04" w:rsidRDefault="00924609" w:rsidP="00A31D04">
      <w:pPr>
        <w:widowControl w:val="0"/>
        <w:spacing w:after="0" w:line="240" w:lineRule="auto"/>
        <w:jc w:val="both"/>
        <w:rPr>
          <w:rFonts w:cs="Arial"/>
          <w:b/>
          <w:sz w:val="28"/>
          <w:szCs w:val="28"/>
          <w:lang w:val="es-ES" w:eastAsia="es-ES"/>
        </w:rPr>
      </w:pPr>
      <w:r w:rsidRPr="00A31D04">
        <w:rPr>
          <w:rFonts w:cs="Arial"/>
          <w:b/>
          <w:sz w:val="28"/>
          <w:szCs w:val="28"/>
          <w:lang w:val="es-ES" w:eastAsia="es-ES"/>
        </w:rPr>
        <w:t>MODALIDAD A DISTANCIA</w:t>
      </w:r>
      <w:r w:rsidRPr="00A31D04">
        <w:rPr>
          <w:rFonts w:cs="Arial"/>
          <w:b/>
          <w:sz w:val="28"/>
          <w:szCs w:val="28"/>
          <w:lang w:val="es-ES" w:eastAsia="es-ES"/>
        </w:rPr>
        <w:tab/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6185F" w:rsidRDefault="00924609" w:rsidP="00A31D04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AR" w:eastAsia="es-ES"/>
        </w:rPr>
      </w:pPr>
      <w:r w:rsidRPr="0086185F">
        <w:rPr>
          <w:rFonts w:cs="Arial"/>
          <w:b/>
          <w:sz w:val="24"/>
          <w:szCs w:val="24"/>
          <w:lang w:val="es-AR" w:eastAsia="es-ES"/>
        </w:rPr>
        <w:t>MÓDULO I ( Modalidad ON-LINE)</w:t>
      </w:r>
      <w:r w:rsidRPr="0086185F">
        <w:rPr>
          <w:rFonts w:cs="Arial"/>
          <w:sz w:val="24"/>
          <w:szCs w:val="24"/>
          <w:lang w:val="es-AR" w:eastAsia="es-ES"/>
        </w:rPr>
        <w:t xml:space="preserve"> </w:t>
      </w:r>
    </w:p>
    <w:p w:rsidR="00924609" w:rsidRDefault="00924609" w:rsidP="008B6652">
      <w:pPr>
        <w:widowControl w:val="0"/>
        <w:spacing w:after="0" w:line="240" w:lineRule="auto"/>
        <w:ind w:left="720"/>
        <w:jc w:val="both"/>
        <w:rPr>
          <w:sz w:val="24"/>
          <w:szCs w:val="24"/>
          <w:lang w:val="es-ES" w:eastAsia="es-ES"/>
        </w:rPr>
      </w:pPr>
      <w:r w:rsidRPr="008B6652">
        <w:rPr>
          <w:sz w:val="24"/>
          <w:szCs w:val="24"/>
          <w:lang w:val="es-ES" w:eastAsia="es-ES"/>
        </w:rPr>
        <w:t>“La tutela constitucional de los derechos fundamentales en la praxis judicial</w:t>
      </w:r>
      <w:r>
        <w:rPr>
          <w:sz w:val="24"/>
          <w:szCs w:val="24"/>
          <w:lang w:val="es-ES" w:eastAsia="es-ES"/>
        </w:rPr>
        <w:t xml:space="preserve"> nacional y Latinoamericana</w:t>
      </w:r>
      <w:r w:rsidRPr="008B6652">
        <w:rPr>
          <w:sz w:val="24"/>
          <w:szCs w:val="24"/>
          <w:lang w:val="es-ES" w:eastAsia="es-ES"/>
        </w:rPr>
        <w:t>”.</w:t>
      </w:r>
    </w:p>
    <w:p w:rsidR="00924609" w:rsidRPr="008B6652" w:rsidRDefault="00924609" w:rsidP="008B6652">
      <w:pPr>
        <w:widowControl w:val="0"/>
        <w:spacing w:after="0" w:line="240" w:lineRule="auto"/>
        <w:ind w:left="720"/>
        <w:jc w:val="both"/>
        <w:rPr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720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“La dimensión constitucional de la tutela judicial de los derechos fundamentales en </w:t>
      </w:r>
      <w:r>
        <w:rPr>
          <w:rFonts w:cs="Arial"/>
          <w:sz w:val="24"/>
          <w:szCs w:val="24"/>
          <w:lang w:val="es-ES" w:eastAsia="es-ES"/>
        </w:rPr>
        <w:t>Argentina y en América</w:t>
      </w:r>
      <w:r w:rsidRPr="008B6652">
        <w:rPr>
          <w:rFonts w:cs="Arial"/>
          <w:sz w:val="24"/>
          <w:szCs w:val="24"/>
          <w:lang w:val="es-ES" w:eastAsia="es-ES"/>
        </w:rPr>
        <w:t>”</w:t>
      </w:r>
    </w:p>
    <w:p w:rsidR="00924609" w:rsidRPr="008B6652" w:rsidRDefault="00924609" w:rsidP="008B665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 “La tutela constitucional de los derechos fundamentales en la praxis judicial</w:t>
      </w:r>
      <w:r>
        <w:rPr>
          <w:rFonts w:cs="Arial"/>
          <w:sz w:val="24"/>
          <w:szCs w:val="24"/>
          <w:lang w:val="es-ES" w:eastAsia="es-ES"/>
        </w:rPr>
        <w:t xml:space="preserve"> nacional</w:t>
      </w:r>
      <w:r w:rsidRPr="008B6652">
        <w:rPr>
          <w:rFonts w:cs="Arial"/>
          <w:sz w:val="24"/>
          <w:szCs w:val="24"/>
          <w:lang w:val="es-ES" w:eastAsia="es-ES"/>
        </w:rPr>
        <w:t>”</w:t>
      </w:r>
    </w:p>
    <w:p w:rsidR="00924609" w:rsidRPr="008B6652" w:rsidRDefault="00924609" w:rsidP="008B665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Tahoma"/>
          <w:sz w:val="24"/>
          <w:szCs w:val="24"/>
          <w:lang w:val="es-ES" w:eastAsia="es-ES"/>
        </w:rPr>
        <w:t>“Cooperación judicial civil y penal en el ámbito iberoamericano”</w:t>
      </w:r>
    </w:p>
    <w:p w:rsidR="00924609" w:rsidRPr="008B6652" w:rsidRDefault="00924609" w:rsidP="008B665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Tahoma"/>
          <w:sz w:val="24"/>
          <w:szCs w:val="24"/>
          <w:lang w:val="es-ES" w:eastAsia="es-ES"/>
        </w:rPr>
        <w:t>“</w:t>
      </w:r>
      <w:r>
        <w:rPr>
          <w:rFonts w:cs="Tahoma"/>
          <w:sz w:val="24"/>
          <w:szCs w:val="24"/>
          <w:lang w:val="es-ES" w:eastAsia="es-ES"/>
        </w:rPr>
        <w:t>H</w:t>
      </w:r>
      <w:r w:rsidRPr="008B6652">
        <w:rPr>
          <w:rFonts w:cs="Tahoma"/>
          <w:sz w:val="24"/>
          <w:szCs w:val="24"/>
          <w:lang w:val="es-ES" w:eastAsia="es-ES"/>
        </w:rPr>
        <w:t>erramientas institucionales de apoyo a la cooperación”.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A31D04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  <w:r w:rsidRPr="008B6652">
        <w:rPr>
          <w:rFonts w:cs="Arial"/>
          <w:b/>
          <w:sz w:val="24"/>
          <w:szCs w:val="24"/>
          <w:lang w:val="es-ES" w:eastAsia="es-ES"/>
        </w:rPr>
        <w:t xml:space="preserve">MÓDULO </w:t>
      </w:r>
      <w:r>
        <w:rPr>
          <w:rFonts w:cs="Arial"/>
          <w:b/>
          <w:sz w:val="24"/>
          <w:szCs w:val="24"/>
          <w:lang w:val="es-ES" w:eastAsia="es-ES"/>
        </w:rPr>
        <w:t>II (on-line):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b/>
          <w:caps/>
          <w:sz w:val="24"/>
          <w:szCs w:val="24"/>
          <w:lang w:val="es-EC"/>
        </w:rPr>
      </w:pPr>
      <w:r w:rsidRPr="008B6652">
        <w:rPr>
          <w:b/>
          <w:caps/>
          <w:sz w:val="24"/>
          <w:szCs w:val="24"/>
          <w:lang w:val="es-ES"/>
        </w:rPr>
        <w:t>“Género y justicia</w:t>
      </w:r>
      <w:r w:rsidRPr="008B6652">
        <w:rPr>
          <w:b/>
          <w:caps/>
          <w:sz w:val="24"/>
          <w:szCs w:val="24"/>
          <w:lang w:val="es-EC"/>
        </w:rPr>
        <w:t>”.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b/>
          <w:caps/>
          <w:sz w:val="24"/>
          <w:szCs w:val="24"/>
          <w:lang w:val="es-EC"/>
        </w:rPr>
      </w:pPr>
    </w:p>
    <w:p w:rsidR="00924609" w:rsidRPr="008B6652" w:rsidRDefault="00924609" w:rsidP="008B6652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snapToGrid w:val="0"/>
          <w:color w:val="7030A0"/>
          <w:sz w:val="24"/>
          <w:szCs w:val="24"/>
          <w:lang w:val="es-ES" w:eastAsia="es-ES"/>
        </w:rPr>
      </w:pPr>
      <w:r>
        <w:rPr>
          <w:snapToGrid w:val="0"/>
          <w:sz w:val="24"/>
          <w:szCs w:val="24"/>
          <w:lang w:val="es-EC" w:eastAsia="es-ES"/>
        </w:rPr>
        <w:t>“</w:t>
      </w:r>
      <w:r w:rsidRPr="008B6652">
        <w:rPr>
          <w:snapToGrid w:val="0"/>
          <w:sz w:val="24"/>
          <w:szCs w:val="24"/>
          <w:lang w:val="es-ES" w:eastAsia="es-ES"/>
        </w:rPr>
        <w:t>La dimensión pública de la igualdad de género: La aplicación del Principio de Igualdad efectiva de Mujeres y Hombres. Principios y Políticas Públicas</w:t>
      </w:r>
      <w:r>
        <w:rPr>
          <w:snapToGrid w:val="0"/>
          <w:sz w:val="24"/>
          <w:szCs w:val="24"/>
          <w:lang w:val="es-ES" w:eastAsia="es-ES"/>
        </w:rPr>
        <w:t>”</w:t>
      </w:r>
    </w:p>
    <w:p w:rsidR="00924609" w:rsidRPr="008B6652" w:rsidRDefault="00924609" w:rsidP="008B6652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snapToGrid w:val="0"/>
          <w:color w:val="7030A0"/>
          <w:sz w:val="24"/>
          <w:szCs w:val="24"/>
          <w:lang w:val="es-ES" w:eastAsia="es-ES"/>
        </w:rPr>
      </w:pPr>
      <w:r>
        <w:rPr>
          <w:snapToGrid w:val="0"/>
          <w:sz w:val="24"/>
          <w:szCs w:val="24"/>
          <w:lang w:val="es-ES" w:eastAsia="es-ES"/>
        </w:rPr>
        <w:t>“</w:t>
      </w:r>
      <w:r w:rsidRPr="008B6652">
        <w:rPr>
          <w:snapToGrid w:val="0"/>
          <w:sz w:val="24"/>
          <w:szCs w:val="24"/>
          <w:lang w:val="es-ES" w:eastAsia="es-ES"/>
        </w:rPr>
        <w:t>La protección judicial frente a la violencia intrafamiliar: dimensión normativo-doctrinal</w:t>
      </w:r>
      <w:r>
        <w:rPr>
          <w:snapToGrid w:val="0"/>
          <w:sz w:val="24"/>
          <w:szCs w:val="24"/>
          <w:lang w:val="es-ES" w:eastAsia="es-ES"/>
        </w:rPr>
        <w:t>”</w:t>
      </w:r>
      <w:r w:rsidRPr="008B6652">
        <w:rPr>
          <w:snapToGrid w:val="0"/>
          <w:sz w:val="24"/>
          <w:szCs w:val="24"/>
          <w:lang w:val="es-ES" w:eastAsia="es-ES"/>
        </w:rPr>
        <w:t xml:space="preserve"> </w:t>
      </w:r>
    </w:p>
    <w:p w:rsidR="00924609" w:rsidRPr="008B6652" w:rsidRDefault="00924609" w:rsidP="008B665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b/>
          <w:snapToGrid w:val="0"/>
          <w:color w:val="7030A0"/>
          <w:sz w:val="24"/>
          <w:szCs w:val="24"/>
          <w:lang w:val="es-ES" w:eastAsia="es-ES"/>
        </w:rPr>
      </w:pPr>
      <w:r>
        <w:rPr>
          <w:snapToGrid w:val="0"/>
          <w:sz w:val="24"/>
          <w:szCs w:val="24"/>
          <w:lang w:val="es-ES" w:eastAsia="es-ES"/>
        </w:rPr>
        <w:t>“</w:t>
      </w:r>
      <w:r w:rsidRPr="008B6652">
        <w:rPr>
          <w:snapToGrid w:val="0"/>
          <w:sz w:val="24"/>
          <w:szCs w:val="24"/>
          <w:lang w:val="es-ES" w:eastAsia="es-ES"/>
        </w:rPr>
        <w:t>La protección judicial frente a la violencia intrafamiliar: aplicación judicial de medidas de protección</w:t>
      </w:r>
      <w:r>
        <w:rPr>
          <w:snapToGrid w:val="0"/>
          <w:sz w:val="24"/>
          <w:szCs w:val="24"/>
          <w:lang w:val="es-ES" w:eastAsia="es-ES"/>
        </w:rPr>
        <w:t xml:space="preserve"> contra la violencia de género”</w:t>
      </w:r>
    </w:p>
    <w:p w:rsidR="00924609" w:rsidRPr="008B6652" w:rsidRDefault="00924609" w:rsidP="008B665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b/>
          <w:sz w:val="24"/>
          <w:szCs w:val="24"/>
          <w:lang w:val="es-ES" w:eastAsia="es-ES"/>
        </w:rPr>
      </w:pPr>
      <w:r>
        <w:rPr>
          <w:snapToGrid w:val="0"/>
          <w:sz w:val="24"/>
          <w:szCs w:val="24"/>
          <w:lang w:val="es-ES" w:eastAsia="es-ES"/>
        </w:rPr>
        <w:t>“L</w:t>
      </w:r>
      <w:r w:rsidRPr="008B6652">
        <w:rPr>
          <w:snapToGrid w:val="0"/>
          <w:sz w:val="24"/>
          <w:szCs w:val="24"/>
          <w:lang w:val="es-ES" w:eastAsia="es-ES"/>
        </w:rPr>
        <w:t>a Igualdad de Género en el ordenamiento jurídico español y europeo. Perspectiva constitucional y tutela judicial</w:t>
      </w:r>
      <w:r>
        <w:rPr>
          <w:b/>
          <w:snapToGrid w:val="0"/>
          <w:sz w:val="24"/>
          <w:szCs w:val="24"/>
          <w:lang w:val="es-ES" w:eastAsia="es-ES"/>
        </w:rPr>
        <w:t>”</w:t>
      </w:r>
    </w:p>
    <w:p w:rsidR="00924609" w:rsidRDefault="00924609" w:rsidP="008B6652">
      <w:pPr>
        <w:widowControl w:val="0"/>
        <w:spacing w:after="0" w:line="240" w:lineRule="auto"/>
        <w:ind w:left="1104"/>
        <w:contextualSpacing/>
        <w:jc w:val="both"/>
        <w:rPr>
          <w:snapToGrid w:val="0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1104"/>
        <w:contextualSpacing/>
        <w:jc w:val="both"/>
        <w:rPr>
          <w:rFonts w:cs="Arial"/>
          <w:b/>
          <w:sz w:val="24"/>
          <w:szCs w:val="24"/>
          <w:lang w:val="es-ES" w:eastAsia="es-ES"/>
        </w:rPr>
      </w:pPr>
      <w:r w:rsidRPr="008B6652">
        <w:rPr>
          <w:rFonts w:cs="Arial"/>
          <w:b/>
          <w:sz w:val="24"/>
          <w:szCs w:val="24"/>
          <w:lang w:val="es-ES" w:eastAsia="es-ES"/>
        </w:rPr>
        <w:tab/>
      </w:r>
    </w:p>
    <w:p w:rsidR="00924609" w:rsidRPr="003E6C16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n-US" w:eastAsia="es-ES"/>
        </w:rPr>
      </w:pPr>
      <w:r w:rsidRPr="003E6C16">
        <w:rPr>
          <w:rFonts w:cs="Arial"/>
          <w:b/>
          <w:sz w:val="24"/>
          <w:szCs w:val="24"/>
          <w:lang w:val="en-US" w:eastAsia="es-ES"/>
        </w:rPr>
        <w:t>MÓDULO III</w:t>
      </w:r>
      <w:r>
        <w:rPr>
          <w:rFonts w:cs="Arial"/>
          <w:b/>
          <w:sz w:val="24"/>
          <w:szCs w:val="24"/>
          <w:lang w:val="en-US" w:eastAsia="es-ES"/>
        </w:rPr>
        <w:t xml:space="preserve"> (on-line):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b/>
          <w:sz w:val="24"/>
          <w:szCs w:val="24"/>
          <w:lang w:val="es-ES" w:eastAsia="es-ES"/>
        </w:rPr>
        <w:t>“La tutela judicial del Medio Ambiente”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- Medio ambiente y desarrollo sostenible en el constitucionalismo comparado y la normativa de</w:t>
      </w:r>
      <w:r>
        <w:rPr>
          <w:rFonts w:cs="Arial"/>
          <w:sz w:val="24"/>
          <w:szCs w:val="24"/>
          <w:lang w:val="es-ES" w:eastAsia="es-ES"/>
        </w:rPr>
        <w:t xml:space="preserve"> Latinoamérica y </w:t>
      </w:r>
      <w:r w:rsidRPr="008B6652">
        <w:rPr>
          <w:rFonts w:cs="Arial"/>
          <w:sz w:val="24"/>
          <w:szCs w:val="24"/>
          <w:lang w:val="es-ES" w:eastAsia="es-ES"/>
        </w:rPr>
        <w:t xml:space="preserve">la Unión Europea.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- La responsabilidad por daños al medio ambiente. El delito ecológico y las infracciones administrativas. La responsabilidad civil.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>- La función del juez en la protección jurídica del medio ambiente. Instrumentos procesales para la tutela ambiental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  <w:r w:rsidRPr="008B6652">
        <w:rPr>
          <w:rFonts w:cs="Arial"/>
          <w:b/>
          <w:sz w:val="24"/>
          <w:szCs w:val="24"/>
          <w:lang w:val="es-ES" w:eastAsia="es-ES"/>
        </w:rPr>
        <w:t xml:space="preserve">MÓDULO </w:t>
      </w:r>
      <w:r>
        <w:rPr>
          <w:rFonts w:cs="Arial"/>
          <w:b/>
          <w:sz w:val="24"/>
          <w:szCs w:val="24"/>
          <w:lang w:val="es-ES" w:eastAsia="es-ES"/>
        </w:rPr>
        <w:t>IV</w:t>
      </w:r>
      <w:r w:rsidRPr="008B6652">
        <w:rPr>
          <w:rFonts w:cs="Arial"/>
          <w:sz w:val="24"/>
          <w:szCs w:val="24"/>
          <w:lang w:val="es-ES" w:eastAsia="es-ES"/>
        </w:rPr>
        <w:t xml:space="preserve">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b/>
          <w:sz w:val="24"/>
          <w:szCs w:val="24"/>
          <w:lang w:val="es-ES" w:eastAsia="es-ES"/>
        </w:rPr>
        <w:t>“Nuevos derechos emergentes</w:t>
      </w:r>
      <w:r>
        <w:rPr>
          <w:rFonts w:cs="Arial"/>
          <w:b/>
          <w:sz w:val="24"/>
          <w:szCs w:val="24"/>
          <w:lang w:val="es-ES" w:eastAsia="es-ES"/>
        </w:rPr>
        <w:t xml:space="preserve">, las nuevas tecnologías y la </w:t>
      </w:r>
      <w:r w:rsidRPr="008B6652">
        <w:rPr>
          <w:rFonts w:cs="Arial"/>
          <w:b/>
          <w:sz w:val="24"/>
          <w:szCs w:val="24"/>
          <w:lang w:val="es-ES" w:eastAsia="es-ES"/>
        </w:rPr>
        <w:t>protección jurisdiccional</w:t>
      </w:r>
      <w:r w:rsidRPr="008B6652">
        <w:rPr>
          <w:rFonts w:cs="Arial"/>
          <w:sz w:val="24"/>
          <w:szCs w:val="24"/>
          <w:lang w:val="es-ES" w:eastAsia="es-ES"/>
        </w:rPr>
        <w:t xml:space="preserve">”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-La Justicia </w:t>
      </w:r>
      <w:r w:rsidRPr="008B6652">
        <w:rPr>
          <w:rFonts w:cs="Arial"/>
          <w:i/>
          <w:sz w:val="24"/>
          <w:szCs w:val="24"/>
          <w:lang w:val="es-ES" w:eastAsia="es-ES"/>
        </w:rPr>
        <w:t>transicional</w:t>
      </w:r>
      <w:r w:rsidRPr="008B6652">
        <w:rPr>
          <w:rFonts w:cs="Arial"/>
          <w:sz w:val="24"/>
          <w:szCs w:val="24"/>
          <w:lang w:val="es-ES" w:eastAsia="es-ES"/>
        </w:rPr>
        <w:t xml:space="preserve"> y derecho a la paz en situaciones de excepcionalidad y emergencia constitucional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-El derecho a conocer la verdad y los valores constitucionales. Problemas de aplicación judicial </w:t>
      </w: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-El reconocimiento y la tutela judicial de la diversidad cultural: los derechos de los pueblos indígenas </w:t>
      </w:r>
    </w:p>
    <w:p w:rsidR="00924609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>
        <w:rPr>
          <w:rFonts w:cs="Arial"/>
          <w:sz w:val="24"/>
          <w:szCs w:val="24"/>
          <w:lang w:val="es-ES" w:eastAsia="es-ES"/>
        </w:rPr>
        <w:t xml:space="preserve">- Internet y el derecho de intimidad. La Neurociencia y la inteligencia artificial.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sz w:val="24"/>
          <w:szCs w:val="24"/>
          <w:lang w:val="es-ES" w:eastAsia="es-ES"/>
        </w:rPr>
      </w:pPr>
      <w:r>
        <w:rPr>
          <w:rFonts w:cs="Arial"/>
          <w:sz w:val="24"/>
          <w:szCs w:val="24"/>
          <w:lang w:val="es-ES" w:eastAsia="es-ES"/>
        </w:rPr>
        <w:t xml:space="preserve">- El derecho de los animales. Sujetos de derecho no humanos. </w:t>
      </w: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mallCaps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mallCaps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mallCaps/>
          <w:color w:val="000099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jc w:val="both"/>
        <w:rPr>
          <w:rFonts w:cs="Arial"/>
          <w:b/>
          <w:smallCaps/>
          <w:color w:val="000099"/>
          <w:sz w:val="24"/>
          <w:szCs w:val="24"/>
          <w:lang w:val="es-ES" w:eastAsia="es-ES"/>
        </w:rPr>
      </w:pPr>
      <w:r>
        <w:rPr>
          <w:rFonts w:cs="Arial"/>
          <w:b/>
          <w:smallCaps/>
          <w:color w:val="000099"/>
          <w:sz w:val="24"/>
          <w:szCs w:val="24"/>
          <w:lang w:val="es-ES" w:eastAsia="es-ES"/>
        </w:rPr>
        <w:t>Trabajo Fin del Posgrado</w:t>
      </w:r>
      <w:r w:rsidRPr="008B6652">
        <w:rPr>
          <w:rFonts w:cs="Arial"/>
          <w:b/>
          <w:smallCaps/>
          <w:color w:val="000099"/>
          <w:sz w:val="24"/>
          <w:szCs w:val="24"/>
          <w:lang w:val="es-ES" w:eastAsia="es-ES"/>
        </w:rPr>
        <w:t xml:space="preserve">  </w:t>
      </w:r>
    </w:p>
    <w:p w:rsidR="00924609" w:rsidRPr="008B6652" w:rsidRDefault="00924609" w:rsidP="008B6652">
      <w:pPr>
        <w:widowControl w:val="0"/>
        <w:spacing w:after="0" w:line="240" w:lineRule="auto"/>
        <w:ind w:right="34"/>
        <w:jc w:val="both"/>
        <w:rPr>
          <w:rFonts w:cs="Arial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right="34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Cada alumno/a deberá elaborar un trabajo sobre un tema concreto relacionado con los módulos del </w:t>
      </w:r>
      <w:r>
        <w:rPr>
          <w:rFonts w:cs="Arial"/>
          <w:sz w:val="24"/>
          <w:szCs w:val="24"/>
          <w:lang w:val="es-ES" w:eastAsia="es-ES"/>
        </w:rPr>
        <w:t>Posgrado</w:t>
      </w:r>
      <w:r w:rsidRPr="008B6652">
        <w:rPr>
          <w:rFonts w:cs="Arial"/>
          <w:sz w:val="24"/>
          <w:szCs w:val="24"/>
          <w:lang w:val="es-ES" w:eastAsia="es-ES"/>
        </w:rPr>
        <w:t xml:space="preserve">, supervisado y tutelado por un profesor del mismo. </w:t>
      </w:r>
    </w:p>
    <w:p w:rsidR="00924609" w:rsidRPr="008B6652" w:rsidRDefault="00924609" w:rsidP="008B6652">
      <w:pPr>
        <w:widowControl w:val="0"/>
        <w:spacing w:after="0" w:line="240" w:lineRule="auto"/>
        <w:ind w:left="75" w:right="-674"/>
        <w:contextualSpacing/>
        <w:rPr>
          <w:rFonts w:cs="Arial"/>
          <w:b/>
          <w:smallCaps/>
          <w:color w:val="000099"/>
          <w:spacing w:val="-6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75" w:right="-674"/>
        <w:contextualSpacing/>
        <w:rPr>
          <w:rFonts w:cs="Arial"/>
          <w:b/>
          <w:smallCaps/>
          <w:color w:val="000099"/>
          <w:spacing w:val="-6"/>
          <w:sz w:val="24"/>
          <w:szCs w:val="24"/>
          <w:lang w:val="es-ES_tradnl" w:eastAsia="es-ES"/>
        </w:rPr>
      </w:pPr>
      <w:r w:rsidRPr="008B6652">
        <w:rPr>
          <w:rFonts w:cs="Arial"/>
          <w:b/>
          <w:smallCaps/>
          <w:color w:val="000099"/>
          <w:spacing w:val="-6"/>
          <w:sz w:val="24"/>
          <w:szCs w:val="24"/>
          <w:lang w:val="es-ES_tradnl" w:eastAsia="es-ES"/>
        </w:rPr>
        <w:t>la variante ON-LINE supone que todos los módulos se imparten on-line.</w:t>
      </w:r>
    </w:p>
    <w:p w:rsidR="00924609" w:rsidRPr="008B6652" w:rsidRDefault="00924609" w:rsidP="008B6652">
      <w:pPr>
        <w:widowControl w:val="0"/>
        <w:spacing w:after="0" w:line="240" w:lineRule="auto"/>
        <w:ind w:left="75" w:right="-674"/>
        <w:contextualSpacing/>
        <w:rPr>
          <w:rFonts w:cs="Arial"/>
          <w:b/>
          <w:smallCaps/>
          <w:color w:val="000099"/>
          <w:spacing w:val="-6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rPr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lang w:val="es-ES_tradnl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 xml:space="preserve">Número máximo de plazas en el </w:t>
      </w:r>
      <w:r>
        <w:rPr>
          <w:b/>
          <w:smallCaps/>
          <w:color w:val="000099"/>
          <w:sz w:val="24"/>
          <w:szCs w:val="24"/>
          <w:lang w:val="es-ES_tradnl" w:eastAsia="es-ES"/>
        </w:rPr>
        <w:t>Posgrado</w:t>
      </w:r>
      <w:r w:rsidRPr="008B6652">
        <w:rPr>
          <w:b/>
          <w:smallCaps/>
          <w:color w:val="000099"/>
          <w:sz w:val="24"/>
          <w:szCs w:val="24"/>
          <w:lang w:val="es-ES_tradnl" w:eastAsia="es-ES"/>
        </w:rPr>
        <w:t>:</w:t>
      </w:r>
      <w:r w:rsidRPr="008B6652">
        <w:rPr>
          <w:b/>
          <w:sz w:val="24"/>
          <w:szCs w:val="24"/>
          <w:lang w:val="es-ES_tradnl" w:eastAsia="es-ES"/>
        </w:rPr>
        <w:t xml:space="preserve"> </w:t>
      </w:r>
      <w:r w:rsidRPr="00485AEF">
        <w:rPr>
          <w:sz w:val="24"/>
          <w:szCs w:val="24"/>
          <w:lang w:val="es-ES_tradnl" w:eastAsia="es-ES"/>
        </w:rPr>
        <w:t>40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 xml:space="preserve">Requisitos mínimos de acceso: </w:t>
      </w:r>
    </w:p>
    <w:p w:rsidR="00924609" w:rsidRPr="008B6652" w:rsidRDefault="00924609" w:rsidP="008B6652">
      <w:pPr>
        <w:widowControl w:val="0"/>
        <w:spacing w:after="0" w:line="240" w:lineRule="auto"/>
        <w:ind w:left="426" w:right="-286"/>
        <w:jc w:val="both"/>
        <w:rPr>
          <w:rFonts w:cs="Arial"/>
          <w:bCs/>
          <w:iCs/>
          <w:color w:val="FF0000"/>
          <w:sz w:val="24"/>
          <w:szCs w:val="24"/>
          <w:lang w:val="es-ES" w:eastAsia="es-ES"/>
        </w:rPr>
      </w:pPr>
      <w:r w:rsidRPr="008B6652">
        <w:rPr>
          <w:rFonts w:cs="Arial"/>
          <w:bCs/>
          <w:iCs/>
          <w:sz w:val="24"/>
          <w:szCs w:val="24"/>
          <w:lang w:val="es-ES" w:eastAsia="es-ES"/>
        </w:rPr>
        <w:t xml:space="preserve">Titulación de </w:t>
      </w:r>
      <w:r>
        <w:rPr>
          <w:rFonts w:cs="Arial"/>
          <w:bCs/>
          <w:iCs/>
          <w:sz w:val="24"/>
          <w:szCs w:val="24"/>
          <w:lang w:val="es-ES" w:eastAsia="es-ES"/>
        </w:rPr>
        <w:t xml:space="preserve">Abogado </w:t>
      </w:r>
      <w:r w:rsidRPr="008B6652">
        <w:rPr>
          <w:rFonts w:cs="Arial"/>
          <w:bCs/>
          <w:iCs/>
          <w:sz w:val="24"/>
          <w:szCs w:val="24"/>
          <w:lang w:val="es-ES" w:eastAsia="es-ES"/>
        </w:rPr>
        <w:t xml:space="preserve">y </w:t>
      </w:r>
      <w:r>
        <w:rPr>
          <w:rFonts w:cs="Arial"/>
          <w:bCs/>
          <w:iCs/>
          <w:sz w:val="24"/>
          <w:szCs w:val="24"/>
          <w:lang w:val="es-ES" w:eastAsia="es-ES"/>
        </w:rPr>
        <w:t xml:space="preserve">experiencia básica en el ejercicio de la profesión, se deberá </w:t>
      </w:r>
      <w:r>
        <w:rPr>
          <w:rFonts w:cs="Arial"/>
          <w:bCs/>
          <w:iCs/>
          <w:sz w:val="24"/>
          <w:szCs w:val="24"/>
          <w:lang w:val="es-ES" w:eastAsia="es-ES"/>
        </w:rPr>
        <w:lastRenderedPageBreak/>
        <w:t xml:space="preserve">acreditado </w:t>
      </w:r>
      <w:r w:rsidRPr="008B6652">
        <w:rPr>
          <w:rFonts w:cs="Arial"/>
          <w:bCs/>
          <w:iCs/>
          <w:sz w:val="24"/>
          <w:szCs w:val="24"/>
          <w:lang w:val="es-ES" w:eastAsia="es-ES"/>
        </w:rPr>
        <w:t>mediante la correspondiente copia compulsad</w:t>
      </w:r>
      <w:r>
        <w:rPr>
          <w:rFonts w:cs="Arial"/>
          <w:bCs/>
          <w:iCs/>
          <w:sz w:val="24"/>
          <w:szCs w:val="24"/>
          <w:lang w:val="es-ES" w:eastAsia="es-ES"/>
        </w:rPr>
        <w:t>a del título y del nombramiento o matricula de abogado.</w:t>
      </w:r>
      <w:r w:rsidRPr="008B6652">
        <w:rPr>
          <w:rFonts w:cs="Arial"/>
          <w:bCs/>
          <w:iCs/>
          <w:color w:val="FF0000"/>
          <w:sz w:val="24"/>
          <w:szCs w:val="24"/>
          <w:lang w:val="es-ES" w:eastAsia="es-ES"/>
        </w:rPr>
        <w:t xml:space="preserve"> 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rFonts w:cs="Arial"/>
          <w:bCs/>
          <w:iCs/>
          <w:color w:val="FF0000"/>
          <w:sz w:val="24"/>
          <w:szCs w:val="24"/>
          <w:lang w:val="es-ES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 xml:space="preserve">Criterios de selección: </w:t>
      </w:r>
    </w:p>
    <w:p w:rsidR="00924609" w:rsidRPr="008B6652" w:rsidRDefault="00924609" w:rsidP="008B6652">
      <w:pPr>
        <w:widowControl w:val="0"/>
        <w:spacing w:after="0" w:line="240" w:lineRule="auto"/>
        <w:ind w:left="426" w:right="-816"/>
        <w:jc w:val="both"/>
        <w:rPr>
          <w:sz w:val="24"/>
          <w:szCs w:val="24"/>
          <w:lang w:val="es-ES_tradnl" w:eastAsia="es-ES"/>
        </w:rPr>
      </w:pPr>
      <w:r w:rsidRPr="008B6652">
        <w:rPr>
          <w:sz w:val="24"/>
          <w:szCs w:val="24"/>
          <w:lang w:val="es-ES_tradnl" w:eastAsia="es-ES"/>
        </w:rPr>
        <w:t>Currículum vitae y experiencia profesional jurisdiccional.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smallCaps/>
          <w:color w:val="000099"/>
          <w:sz w:val="24"/>
          <w:szCs w:val="24"/>
          <w:lang w:val="es-ES_tradnl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>Selección y Matriculación:</w:t>
      </w:r>
    </w:p>
    <w:p w:rsidR="00924609" w:rsidRPr="008B6652" w:rsidRDefault="00924609" w:rsidP="008B6652">
      <w:pPr>
        <w:widowControl w:val="0"/>
        <w:spacing w:after="0" w:line="240" w:lineRule="auto"/>
        <w:ind w:left="426" w:right="-286"/>
        <w:jc w:val="both"/>
        <w:rPr>
          <w:sz w:val="24"/>
          <w:szCs w:val="24"/>
          <w:lang w:val="es-ES_tradnl" w:eastAsia="es-ES"/>
        </w:rPr>
      </w:pPr>
      <w:r w:rsidRPr="008B6652">
        <w:rPr>
          <w:sz w:val="24"/>
          <w:szCs w:val="24"/>
          <w:lang w:val="es-ES_tradnl" w:eastAsia="es-ES"/>
        </w:rPr>
        <w:t xml:space="preserve">Una vez seleccionados de entre los candidatos/as preinscritos/as, a los </w:t>
      </w:r>
      <w:r w:rsidR="006B09D7">
        <w:rPr>
          <w:sz w:val="24"/>
          <w:szCs w:val="24"/>
          <w:lang w:val="es-ES_tradnl" w:eastAsia="es-ES"/>
        </w:rPr>
        <w:t>cursantes</w:t>
      </w:r>
      <w:r>
        <w:rPr>
          <w:sz w:val="24"/>
          <w:szCs w:val="24"/>
          <w:lang w:val="es-ES_tradnl" w:eastAsia="es-ES"/>
        </w:rPr>
        <w:t xml:space="preserve"> </w:t>
      </w:r>
      <w:r w:rsidRPr="008B6652">
        <w:rPr>
          <w:sz w:val="24"/>
          <w:szCs w:val="24"/>
          <w:lang w:val="es-ES_tradnl" w:eastAsia="es-ES"/>
        </w:rPr>
        <w:t xml:space="preserve">habilitados a matricularse se les informará acerca del procedimiento para el pago de la matrícula, que deberá realizarse sin excepciones dentro del periodo de matriculación. 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 w:right="-81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7828B7" w:rsidRDefault="00924609" w:rsidP="008B6652">
      <w:pPr>
        <w:widowControl w:val="0"/>
        <w:spacing w:after="40" w:line="240" w:lineRule="auto"/>
        <w:ind w:left="426"/>
        <w:jc w:val="both"/>
        <w:rPr>
          <w:b/>
          <w:smallCaps/>
          <w:sz w:val="24"/>
          <w:szCs w:val="24"/>
          <w:lang w:val="es-ES_tradnl" w:eastAsia="es-ES"/>
        </w:rPr>
      </w:pPr>
      <w:r w:rsidRPr="007828B7">
        <w:rPr>
          <w:b/>
          <w:smallCaps/>
          <w:color w:val="000099"/>
          <w:spacing w:val="-6"/>
          <w:sz w:val="24"/>
          <w:szCs w:val="24"/>
          <w:lang w:val="es-ES_tradnl" w:eastAsia="es-ES"/>
        </w:rPr>
        <w:t>INFORMACIÓN:</w:t>
      </w:r>
      <w:r w:rsidRPr="007828B7">
        <w:rPr>
          <w:b/>
          <w:smallCaps/>
          <w:sz w:val="24"/>
          <w:szCs w:val="24"/>
          <w:lang w:val="es-ES_tradnl" w:eastAsia="es-ES"/>
        </w:rPr>
        <w:t xml:space="preserve"> </w:t>
      </w:r>
    </w:p>
    <w:p w:rsidR="00924609" w:rsidRDefault="00924609" w:rsidP="007828B7">
      <w:pPr>
        <w:widowControl w:val="0"/>
        <w:spacing w:after="40" w:line="240" w:lineRule="auto"/>
        <w:ind w:left="426"/>
        <w:jc w:val="both"/>
        <w:rPr>
          <w:sz w:val="24"/>
          <w:szCs w:val="24"/>
          <w:lang w:val="es-ES_tradnl" w:eastAsia="es-ES"/>
        </w:rPr>
      </w:pPr>
      <w:r w:rsidRPr="007828B7">
        <w:rPr>
          <w:b/>
        </w:rPr>
        <w:t>Pagina</w:t>
      </w:r>
      <w:r w:rsidRPr="007828B7">
        <w:rPr>
          <w:b/>
          <w:smallCaps/>
          <w:sz w:val="24"/>
          <w:szCs w:val="24"/>
          <w:lang w:val="es-ES_tradnl" w:eastAsia="es-ES"/>
        </w:rPr>
        <w:t xml:space="preserve"> web:</w:t>
      </w:r>
      <w:r>
        <w:rPr>
          <w:b/>
          <w:smallCaps/>
          <w:sz w:val="24"/>
          <w:szCs w:val="24"/>
          <w:lang w:val="es-ES_tradnl" w:eastAsia="es-ES"/>
        </w:rPr>
        <w:t xml:space="preserve"> </w:t>
      </w:r>
      <w:hyperlink r:id="rId8" w:history="1">
        <w:r w:rsidRPr="00D742AF">
          <w:rPr>
            <w:rStyle w:val="Hipervnculo"/>
            <w:sz w:val="24"/>
            <w:szCs w:val="24"/>
            <w:lang w:val="es-ES_tradnl" w:eastAsia="es-ES"/>
          </w:rPr>
          <w:t>www.aajc.com.ar</w:t>
        </w:r>
      </w:hyperlink>
      <w:r>
        <w:rPr>
          <w:sz w:val="24"/>
          <w:szCs w:val="24"/>
          <w:lang w:val="es-ES_tradnl" w:eastAsia="es-ES"/>
        </w:rPr>
        <w:t>.</w:t>
      </w:r>
    </w:p>
    <w:p w:rsidR="00924609" w:rsidRPr="007828B7" w:rsidRDefault="00924609" w:rsidP="007828B7">
      <w:pPr>
        <w:widowControl w:val="0"/>
        <w:spacing w:after="40" w:line="240" w:lineRule="auto"/>
        <w:ind w:left="426"/>
        <w:jc w:val="both"/>
        <w:rPr>
          <w:sz w:val="24"/>
          <w:szCs w:val="24"/>
          <w:lang w:val="es-ES_tradnl" w:eastAsia="es-ES"/>
        </w:rPr>
      </w:pPr>
    </w:p>
    <w:p w:rsidR="00924609" w:rsidRDefault="00924609" w:rsidP="007828B7">
      <w:pPr>
        <w:pStyle w:val="Ttulo2"/>
        <w:ind w:left="426"/>
        <w:rPr>
          <w:lang w:val="es-PY" w:eastAsia="es-ES"/>
        </w:rPr>
      </w:pPr>
      <w:r w:rsidRPr="007828B7">
        <w:rPr>
          <w:b/>
          <w:color w:val="000000"/>
          <w:lang w:val="es-PY"/>
        </w:rPr>
        <w:t>E</w:t>
      </w:r>
      <w:r w:rsidRPr="007828B7">
        <w:rPr>
          <w:b/>
          <w:color w:val="000000"/>
        </w:rPr>
        <w:t>-mail</w:t>
      </w:r>
      <w:r w:rsidRPr="007828B7">
        <w:rPr>
          <w:b/>
          <w:lang w:val="es-PY"/>
        </w:rPr>
        <w:t>:</w:t>
      </w:r>
      <w:r w:rsidRPr="007828B7">
        <w:rPr>
          <w:b/>
          <w:smallCaps/>
          <w:color w:val="000000"/>
          <w:lang w:val="es-PY" w:eastAsia="es-ES"/>
        </w:rPr>
        <w:t xml:space="preserve"> </w:t>
      </w:r>
      <w:r w:rsidRPr="007828B7">
        <w:rPr>
          <w:b/>
          <w:smallCaps/>
          <w:lang w:val="es-PY" w:eastAsia="es-ES"/>
        </w:rPr>
        <w:tab/>
      </w:r>
      <w:hyperlink r:id="rId9" w:history="1">
        <w:r w:rsidRPr="007828B7">
          <w:rPr>
            <w:rStyle w:val="Hipervnculo"/>
            <w:lang w:val="es-PY" w:eastAsia="es-ES"/>
          </w:rPr>
          <w:t>info@aajc.como.ar</w:t>
        </w:r>
      </w:hyperlink>
      <w:r w:rsidRPr="007828B7">
        <w:rPr>
          <w:lang w:val="es-PY" w:eastAsia="es-ES"/>
        </w:rPr>
        <w:t xml:space="preserve"> </w:t>
      </w:r>
      <w:r w:rsidR="00A31D04">
        <w:rPr>
          <w:lang w:val="es-PY" w:eastAsia="es-ES"/>
        </w:rPr>
        <w:t xml:space="preserve"> o </w:t>
      </w:r>
      <w:hyperlink r:id="rId10" w:history="1">
        <w:r w:rsidR="00A31D04" w:rsidRPr="001C6423">
          <w:rPr>
            <w:rStyle w:val="Hipervnculo"/>
            <w:lang w:val="es-PY" w:eastAsia="es-ES"/>
          </w:rPr>
          <w:t>secretariamagistrado@arnet.com.ar</w:t>
        </w:r>
      </w:hyperlink>
    </w:p>
    <w:p w:rsidR="00924609" w:rsidRPr="007828B7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PY" w:eastAsia="es-ES"/>
        </w:rPr>
      </w:pPr>
    </w:p>
    <w:p w:rsidR="00924609" w:rsidRPr="007828B7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PY" w:eastAsia="es-ES"/>
        </w:rPr>
      </w:pPr>
      <w:r w:rsidRPr="007828B7">
        <w:rPr>
          <w:b/>
          <w:smallCaps/>
          <w:color w:val="000099"/>
          <w:sz w:val="24"/>
          <w:szCs w:val="24"/>
          <w:lang w:val="es-PY" w:eastAsia="es-ES"/>
        </w:rPr>
        <w:t xml:space="preserve">Directores: </w:t>
      </w:r>
    </w:p>
    <w:p w:rsidR="00924609" w:rsidRDefault="00924609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_tradnl" w:eastAsia="es-ES"/>
        </w:rPr>
      </w:pPr>
      <w:r w:rsidRPr="008B6652">
        <w:rPr>
          <w:sz w:val="24"/>
          <w:szCs w:val="24"/>
          <w:lang w:val="es-ES_tradnl" w:eastAsia="es-ES"/>
        </w:rPr>
        <w:t>Prof</w:t>
      </w:r>
      <w:r>
        <w:rPr>
          <w:sz w:val="24"/>
          <w:szCs w:val="24"/>
          <w:lang w:val="es-ES_tradnl" w:eastAsia="es-ES"/>
        </w:rPr>
        <w:t xml:space="preserve">esores Lucas Mezzettti (Italia) y Patricio Maraniello (Argentina). 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b/>
          <w:smallCaps/>
          <w:color w:val="000099"/>
          <w:sz w:val="24"/>
          <w:szCs w:val="24"/>
          <w:lang w:val="es-ES_tradnl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>Coordinación académica general:</w:t>
      </w:r>
    </w:p>
    <w:p w:rsidR="00924609" w:rsidRDefault="00924609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Profesor</w:t>
      </w:r>
      <w:r w:rsidR="00A31D04">
        <w:rPr>
          <w:sz w:val="24"/>
          <w:szCs w:val="24"/>
          <w:lang w:val="es-ES_tradnl" w:eastAsia="es-ES"/>
        </w:rPr>
        <w:t xml:space="preserve"> Arturo Dumon </w:t>
      </w:r>
      <w:r>
        <w:rPr>
          <w:sz w:val="24"/>
          <w:szCs w:val="24"/>
          <w:lang w:val="es-ES_tradnl" w:eastAsia="es-ES"/>
        </w:rPr>
        <w:t xml:space="preserve"> </w:t>
      </w:r>
    </w:p>
    <w:p w:rsidR="00924609" w:rsidRPr="00D07B12" w:rsidRDefault="00924609" w:rsidP="008B6652">
      <w:pPr>
        <w:widowControl w:val="0"/>
        <w:spacing w:after="0" w:line="240" w:lineRule="auto"/>
        <w:ind w:left="426"/>
        <w:jc w:val="both"/>
        <w:rPr>
          <w:color w:val="002060"/>
          <w:sz w:val="24"/>
          <w:szCs w:val="24"/>
          <w:lang w:val="es-ES_tradnl" w:eastAsia="es-ES"/>
        </w:rPr>
      </w:pPr>
    </w:p>
    <w:p w:rsidR="00924609" w:rsidRPr="008B6652" w:rsidRDefault="00924609" w:rsidP="008B6652">
      <w:pPr>
        <w:widowControl w:val="0"/>
        <w:spacing w:after="40" w:line="240" w:lineRule="auto"/>
        <w:ind w:left="426"/>
        <w:jc w:val="both"/>
        <w:rPr>
          <w:rFonts w:cs="Arial"/>
          <w:smallCaps/>
          <w:color w:val="000099"/>
          <w:sz w:val="24"/>
          <w:szCs w:val="24"/>
          <w:lang w:val="es-ES" w:eastAsia="es-ES"/>
        </w:rPr>
      </w:pPr>
      <w:r w:rsidRPr="008B6652">
        <w:rPr>
          <w:b/>
          <w:smallCaps/>
          <w:color w:val="000099"/>
          <w:sz w:val="24"/>
          <w:szCs w:val="24"/>
          <w:lang w:val="es-ES_tradnl" w:eastAsia="es-ES"/>
        </w:rPr>
        <w:t xml:space="preserve">Profesorado: </w:t>
      </w:r>
    </w:p>
    <w:p w:rsidR="00924609" w:rsidRDefault="00924609" w:rsidP="008B6652">
      <w:pPr>
        <w:widowControl w:val="0"/>
        <w:spacing w:after="40" w:line="240" w:lineRule="auto"/>
        <w:ind w:left="426"/>
        <w:jc w:val="both"/>
        <w:rPr>
          <w:rFonts w:cs="Arial"/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El </w:t>
      </w:r>
      <w:r>
        <w:rPr>
          <w:rFonts w:cs="Arial"/>
          <w:sz w:val="24"/>
          <w:szCs w:val="24"/>
          <w:lang w:val="es-ES" w:eastAsia="es-ES"/>
        </w:rPr>
        <w:t xml:space="preserve">Posgrado </w:t>
      </w:r>
      <w:r w:rsidRPr="008B6652">
        <w:rPr>
          <w:rFonts w:cs="Arial"/>
          <w:sz w:val="24"/>
          <w:szCs w:val="24"/>
          <w:lang w:val="es-ES" w:eastAsia="es-ES"/>
        </w:rPr>
        <w:t>tiene carácter interdisciplinar. La docencia será impartida tanto por Profesores Universitarios especialistas, adscritos a las Áreas de Derecho Constitucional, Filoso</w:t>
      </w:r>
      <w:r>
        <w:rPr>
          <w:rFonts w:cs="Arial"/>
          <w:sz w:val="24"/>
          <w:szCs w:val="24"/>
          <w:lang w:val="es-ES" w:eastAsia="es-ES"/>
        </w:rPr>
        <w:t>fía del Derecho y Derecho Penal. A</w:t>
      </w:r>
      <w:r w:rsidRPr="008B6652">
        <w:rPr>
          <w:rFonts w:cs="Arial"/>
          <w:sz w:val="24"/>
          <w:szCs w:val="24"/>
          <w:lang w:val="es-ES" w:eastAsia="es-ES"/>
        </w:rPr>
        <w:t xml:space="preserve">sí como por Jueces y </w:t>
      </w:r>
      <w:r>
        <w:rPr>
          <w:rFonts w:cs="Arial"/>
          <w:sz w:val="24"/>
          <w:szCs w:val="24"/>
          <w:lang w:val="es-ES" w:eastAsia="es-ES"/>
        </w:rPr>
        <w:t xml:space="preserve">Miembros </w:t>
      </w:r>
      <w:r w:rsidRPr="008B6652">
        <w:rPr>
          <w:rFonts w:cs="Arial"/>
          <w:sz w:val="24"/>
          <w:szCs w:val="24"/>
          <w:lang w:val="es-ES" w:eastAsia="es-ES"/>
        </w:rPr>
        <w:t xml:space="preserve">Ministerio </w:t>
      </w:r>
      <w:r>
        <w:rPr>
          <w:rFonts w:cs="Arial"/>
          <w:sz w:val="24"/>
          <w:szCs w:val="24"/>
          <w:lang w:val="es-ES" w:eastAsia="es-ES"/>
        </w:rPr>
        <w:t xml:space="preserve">Publico. </w:t>
      </w:r>
    </w:p>
    <w:p w:rsidR="00924609" w:rsidRPr="008B6652" w:rsidRDefault="00924609" w:rsidP="008B6652">
      <w:pPr>
        <w:widowControl w:val="0"/>
        <w:spacing w:after="0" w:line="240" w:lineRule="auto"/>
        <w:ind w:left="426"/>
        <w:jc w:val="both"/>
        <w:rPr>
          <w:rFonts w:cs="Arial"/>
          <w:sz w:val="24"/>
          <w:szCs w:val="24"/>
          <w:lang w:val="es-ES" w:eastAsia="es-ES"/>
        </w:rPr>
      </w:pPr>
    </w:p>
    <w:p w:rsidR="00924609" w:rsidRDefault="00924609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" w:eastAsia="es-ES"/>
        </w:rPr>
      </w:pPr>
      <w:r w:rsidRPr="008B6652">
        <w:rPr>
          <w:rFonts w:cs="Arial"/>
          <w:sz w:val="24"/>
          <w:szCs w:val="24"/>
          <w:lang w:val="es-ES" w:eastAsia="es-ES"/>
        </w:rPr>
        <w:t xml:space="preserve">El </w:t>
      </w:r>
      <w:r>
        <w:rPr>
          <w:rFonts w:cs="Arial"/>
          <w:sz w:val="24"/>
          <w:szCs w:val="24"/>
          <w:lang w:val="es-ES" w:eastAsia="es-ES"/>
        </w:rPr>
        <w:t>Posgrado e</w:t>
      </w:r>
      <w:r w:rsidRPr="008B6652">
        <w:rPr>
          <w:rFonts w:cs="Arial"/>
          <w:sz w:val="24"/>
          <w:szCs w:val="24"/>
          <w:lang w:val="es-ES" w:eastAsia="es-ES"/>
        </w:rPr>
        <w:t>stá orientado</w:t>
      </w:r>
      <w:r w:rsidRPr="008B6652">
        <w:rPr>
          <w:sz w:val="24"/>
          <w:szCs w:val="24"/>
          <w:lang w:val="es-ES" w:eastAsia="es-ES"/>
        </w:rPr>
        <w:t xml:space="preserve"> a facilitar una formación específica o una especialización en materia de</w:t>
      </w:r>
      <w:r>
        <w:rPr>
          <w:sz w:val="24"/>
          <w:szCs w:val="24"/>
          <w:lang w:val="es-ES" w:eastAsia="es-ES"/>
        </w:rPr>
        <w:t xml:space="preserve"> Justicia Constitucional </w:t>
      </w:r>
      <w:r w:rsidRPr="008B6652">
        <w:rPr>
          <w:sz w:val="24"/>
          <w:szCs w:val="24"/>
          <w:lang w:val="es-ES" w:eastAsia="es-ES"/>
        </w:rPr>
        <w:t>y tutela judicial efectiva a aquellos operadores jurídicos que ejercen la función jurisdiccional en América Latina.</w:t>
      </w:r>
    </w:p>
    <w:p w:rsidR="00E51192" w:rsidRDefault="00E51192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" w:eastAsia="es-ES"/>
        </w:rPr>
      </w:pPr>
    </w:p>
    <w:p w:rsidR="00E51192" w:rsidRDefault="00E51192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" w:eastAsia="es-ES"/>
        </w:rPr>
      </w:pPr>
    </w:p>
    <w:p w:rsidR="00E51192" w:rsidRDefault="00E51192" w:rsidP="008B6652">
      <w:pPr>
        <w:widowControl w:val="0"/>
        <w:spacing w:after="0" w:line="240" w:lineRule="auto"/>
        <w:ind w:left="426"/>
        <w:jc w:val="both"/>
        <w:rPr>
          <w:sz w:val="24"/>
          <w:szCs w:val="24"/>
          <w:lang w:val="es-ES" w:eastAsia="es-ES"/>
        </w:rPr>
      </w:pPr>
    </w:p>
    <w:p w:rsidR="00A31D04" w:rsidRDefault="00A31D04" w:rsidP="00E51192">
      <w:pPr>
        <w:widowControl w:val="0"/>
        <w:spacing w:after="0" w:line="240" w:lineRule="auto"/>
        <w:ind w:left="426"/>
        <w:jc w:val="center"/>
        <w:rPr>
          <w:b/>
          <w:sz w:val="24"/>
          <w:szCs w:val="24"/>
          <w:lang w:val="es-ES" w:eastAsia="es-ES"/>
        </w:rPr>
      </w:pPr>
    </w:p>
    <w:p w:rsidR="00A31D04" w:rsidRDefault="00A31D04" w:rsidP="00E51192">
      <w:pPr>
        <w:widowControl w:val="0"/>
        <w:spacing w:after="0" w:line="240" w:lineRule="auto"/>
        <w:ind w:left="426"/>
        <w:jc w:val="center"/>
        <w:rPr>
          <w:b/>
          <w:sz w:val="24"/>
          <w:szCs w:val="24"/>
          <w:lang w:val="es-ES" w:eastAsia="es-ES"/>
        </w:rPr>
      </w:pPr>
    </w:p>
    <w:p w:rsidR="00A31D04" w:rsidRDefault="00A31D04" w:rsidP="00E51192">
      <w:pPr>
        <w:widowControl w:val="0"/>
        <w:spacing w:after="0" w:line="240" w:lineRule="auto"/>
        <w:ind w:left="426"/>
        <w:jc w:val="center"/>
        <w:rPr>
          <w:b/>
          <w:sz w:val="24"/>
          <w:szCs w:val="24"/>
          <w:lang w:val="es-ES" w:eastAsia="es-ES"/>
        </w:rPr>
      </w:pPr>
    </w:p>
    <w:p w:rsidR="00E51192" w:rsidRPr="00A31D04" w:rsidRDefault="00E51192" w:rsidP="00E51192">
      <w:pPr>
        <w:widowControl w:val="0"/>
        <w:spacing w:after="0" w:line="240" w:lineRule="auto"/>
        <w:ind w:left="426"/>
        <w:jc w:val="center"/>
        <w:rPr>
          <w:b/>
          <w:sz w:val="28"/>
          <w:szCs w:val="28"/>
          <w:lang w:val="es-ES" w:eastAsia="es-ES"/>
        </w:rPr>
      </w:pPr>
      <w:r w:rsidRPr="00A31D04">
        <w:rPr>
          <w:b/>
          <w:sz w:val="28"/>
          <w:szCs w:val="28"/>
          <w:lang w:val="es-ES" w:eastAsia="es-ES"/>
        </w:rPr>
        <w:lastRenderedPageBreak/>
        <w:t>LUGAR DE DESARROLLO: CENTRO DE CONVENCIONES DE GAULEGUAYCHU</w:t>
      </w:r>
    </w:p>
    <w:p w:rsidR="00E51192" w:rsidRPr="00A31D04" w:rsidRDefault="00E51192" w:rsidP="008B6652">
      <w:pPr>
        <w:widowControl w:val="0"/>
        <w:spacing w:after="0" w:line="240" w:lineRule="auto"/>
        <w:ind w:left="426"/>
        <w:jc w:val="both"/>
        <w:rPr>
          <w:sz w:val="28"/>
          <w:szCs w:val="28"/>
          <w:lang w:val="es-ES" w:eastAsia="es-ES"/>
        </w:rPr>
      </w:pPr>
    </w:p>
    <w:p w:rsidR="00E51192" w:rsidRDefault="00E51192" w:rsidP="00E51192">
      <w:pPr>
        <w:widowControl w:val="0"/>
        <w:spacing w:after="0" w:line="240" w:lineRule="auto"/>
        <w:ind w:left="426"/>
        <w:jc w:val="center"/>
        <w:rPr>
          <w:rStyle w:val="Hipervnculo"/>
          <w:rFonts w:cs="Arial"/>
          <w:color w:val="auto"/>
          <w:sz w:val="28"/>
          <w:szCs w:val="28"/>
          <w:u w:val="none"/>
          <w:shd w:val="clear" w:color="auto" w:fill="FFFFFF"/>
        </w:rPr>
      </w:pPr>
      <w:r w:rsidRPr="00A31D04">
        <w:rPr>
          <w:rFonts w:cs="Arial"/>
          <w:sz w:val="28"/>
          <w:szCs w:val="28"/>
          <w:shd w:val="clear" w:color="auto" w:fill="FFFFFF"/>
        </w:rPr>
        <w:t>Inscripciones:</w:t>
      </w:r>
      <w:r w:rsidRPr="00A31D0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11" w:tgtFrame="_blank" w:history="1">
        <w:r w:rsidRPr="00A31D04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secretariamagistrado@gmail.com</w:t>
        </w:r>
      </w:hyperlink>
      <w:r w:rsidR="00A31D04">
        <w:rPr>
          <w:rStyle w:val="Hipervnculo"/>
          <w:rFonts w:cs="Arial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A31D04" w:rsidRDefault="00A31D04" w:rsidP="00E51192">
      <w:pPr>
        <w:widowControl w:val="0"/>
        <w:spacing w:after="0" w:line="240" w:lineRule="auto"/>
        <w:ind w:left="426"/>
        <w:jc w:val="center"/>
        <w:rPr>
          <w:rStyle w:val="Hipervnculo"/>
          <w:rFonts w:cs="Arial"/>
          <w:color w:val="auto"/>
          <w:sz w:val="28"/>
          <w:szCs w:val="28"/>
          <w:u w:val="none"/>
          <w:shd w:val="clear" w:color="auto" w:fill="FFFFFF"/>
        </w:rPr>
      </w:pPr>
    </w:p>
    <w:p w:rsidR="00A31D04" w:rsidRPr="00A31D04" w:rsidRDefault="00A31D04" w:rsidP="00E51192">
      <w:pPr>
        <w:widowControl w:val="0"/>
        <w:spacing w:after="0" w:line="240" w:lineRule="auto"/>
        <w:ind w:left="426"/>
        <w:jc w:val="center"/>
        <w:rPr>
          <w:sz w:val="28"/>
          <w:szCs w:val="28"/>
          <w:lang w:val="es-ES" w:eastAsia="es-ES"/>
        </w:rPr>
      </w:pPr>
    </w:p>
    <w:p w:rsidR="00924609" w:rsidRPr="008B6652" w:rsidRDefault="00924609">
      <w:pPr>
        <w:rPr>
          <w:lang w:val="es-ES_tradnl"/>
        </w:rPr>
      </w:pPr>
    </w:p>
    <w:sectPr w:rsidR="00924609" w:rsidRPr="008B6652" w:rsidSect="00B34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Borders w:offsetFrom="page">
        <w:top w:val="single" w:sz="36" w:space="24" w:color="3333CC"/>
        <w:left w:val="single" w:sz="36" w:space="24" w:color="3333CC"/>
        <w:bottom w:val="single" w:sz="36" w:space="24" w:color="3333CC"/>
        <w:right w:val="single" w:sz="36" w:space="24" w:color="33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61" w:rsidRDefault="00275961">
      <w:pPr>
        <w:spacing w:after="0" w:line="240" w:lineRule="auto"/>
      </w:pPr>
      <w:r>
        <w:separator/>
      </w:r>
    </w:p>
  </w:endnote>
  <w:endnote w:type="continuationSeparator" w:id="0">
    <w:p w:rsidR="00275961" w:rsidRDefault="0027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09" w:rsidRDefault="00924609" w:rsidP="008F0B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609" w:rsidRDefault="00924609" w:rsidP="00DD33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09" w:rsidRDefault="00924609" w:rsidP="008F0B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09D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24609" w:rsidRDefault="00924609" w:rsidP="00DD333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F" w:rsidRDefault="002E25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61" w:rsidRDefault="00275961">
      <w:pPr>
        <w:spacing w:after="0" w:line="240" w:lineRule="auto"/>
      </w:pPr>
      <w:r>
        <w:separator/>
      </w:r>
    </w:p>
  </w:footnote>
  <w:footnote w:type="continuationSeparator" w:id="0">
    <w:p w:rsidR="00275961" w:rsidRDefault="0027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F" w:rsidRDefault="002E25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09" w:rsidRDefault="00B75941" w:rsidP="007808B9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5088890</wp:posOffset>
              </wp:positionH>
              <wp:positionV relativeFrom="paragraph">
                <wp:posOffset>-73025</wp:posOffset>
              </wp:positionV>
              <wp:extent cx="707390" cy="760730"/>
              <wp:effectExtent l="0" t="0" r="0" b="0"/>
              <wp:wrapNone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11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2D534" id="Group 4" o:spid="_x0000_s1026" style="position:absolute;margin-left:400.7pt;margin-top:-5.75pt;width:55.7pt;height:59.9pt;z-index:-251658752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xcMA&#10;AADbAAAADwAAAGRycy9kb3ducmV2LnhtbERP22rCQBB9L/QflhF8KWajVJHoKq0gjQi2TfsBQ3ZM&#10;YrOzIbtN0r93BaFvczjXWW8HU4uOWldZVjCNYhDEudUVFwq+v/aTJQjnkTXWlknBHznYbh4f1pho&#10;2/MndZkvRAhhl6CC0vsmkdLlJRl0kW2IA3e2rUEfYFtI3WIfwk0tZ3G8kAYrDg0lNrQrKf/Jfo2C&#10;6smc0vfXxdthZi/P8XH+sT8eeqXGo+FlBcLT4P/Fd3eqw/wp3H4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rxcMAAADb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1ssIA&#10;AADbAAAADwAAAGRycy9kb3ducmV2LnhtbERP22rCQBB9F/yHZQRfpG4aVEp0FStIFaFa6wcM2TGJ&#10;ZmdDdmvi37uC0Lc5nOvMFq0pxY1qV1hW8D6MQBCnVhecKTj9rt8+QDiPrLG0TAru5GAx73ZmmGjb&#10;8A/djj4TIYRdggpy76tESpfmZNANbUUcuLOtDfoA60zqGpsQbkoZR9FEGiw4NORY0Sqn9Hr8MwqK&#10;gfne7D8nX9vYXkbRbnxY77aNUv1eu5yC8NT6f/HLvdFhfgz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jWywgAAANsAAAAPAAAAAAAAAAAAAAAAAJgCAABkcnMvZG93&#10;bnJldi54bWxQSwUGAAAAAAQABAD1AAAAhw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Iyr8A&#10;AADbAAAADwAAAGRycy9kb3ducmV2LnhtbERPS4vCMBC+L/gfwgje1rQqi1SjiOCiLB7Wx31oxqbY&#10;TEqTre2/3wiCt/n4nrNcd7YSLTW+dKwgHScgiHOnSy4UXM67zzkIH5A1Vo5JQU8e1qvBxxIz7R78&#10;S+0pFCKGsM9QgQmhzqT0uSGLfuxq4sjdXGMxRNgUUjf4iOG2kpMk+ZIWS44NBmvaGsrvpz+r4Jhe&#10;++PP7btHE2ZFu5NpdehSpUbDbrMAEagLb/HLvddx/h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gjKvwAAANsAAAAPAAAAAAAAAAAAAAAAAJgCAABkcnMvZG93bnJl&#10;di54bWxQSwUGAAAAAAQABAD1AAAAhAMAAAAA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uf8EA&#10;AADbAAAADwAAAGRycy9kb3ducmV2LnhtbERPS2vCQBC+F/wPywi91Y2PikY3QQqW0kts9OBxyI5J&#10;MDsbdrea/nu3UOhtPr7nbPPBdOJGzreWFUwnCQjiyuqWawWn4/5lBcIHZI2dZVLwQx7ybPS0xVTb&#10;O3/RrQy1iCHsU1TQhNCnUvqqIYN+YnviyF2sMxgidLXUDu8x3HRyliRLabDl2NBgT28NVdfy2yg4&#10;Hs5MxWddHl6pL4Z1Ydx89q7U83jYbUAEGsK/+M/9oeP8Bf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rn/BAAAA2wAAAA8AAAAAAAAAAAAAAAAAmAIAAGRycy9kb3du&#10;cmV2LnhtbFBLBQYAAAAABAAEAPUAAACG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txsEA&#10;AADbAAAADwAAAGRycy9kb3ducmV2LnhtbERP24rCMBB9F/yHMIIvsqYrqyxdo+iCrCJ4/4ChmW2r&#10;zaQ00da/N4Lg2xzOdcbTxhTiRpXLLSv47EcgiBOrc04VnI6Lj28QziNrLCyTgjs5mE7arTHG2ta8&#10;p9vBpyKEsItRQeZ9GUvpkowMur4tiQP3byuDPsAqlbrCOoSbQg6iaCQN5hwaMizpN6PkcrgaBXnP&#10;bJbb+ehvNbDnr2g93C3Wq1qpbqeZ/YDw1Pi3+OVe6jB/CM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7rcbBAAAA2wAAAA8AAAAAAAAAAAAAAAAAmAIAAGRycy9kb3du&#10;cmV2LnhtbFBLBQYAAAAABAAEAPUAAACGAwAAAAA=&#10;" fillcolor="#75c7e5" stroked="f">
                <v:path arrowok="t"/>
              </v:rect>
              <w10:wrap anchorx="page"/>
            </v:group>
          </w:pict>
        </mc:Fallback>
      </mc:AlternateContent>
    </w:r>
    <w:r w:rsidR="002E25AF">
      <w:t xml:space="preserve">       </w:t>
    </w:r>
    <w:r w:rsidR="00924609">
      <w:t xml:space="preserve">   </w:t>
    </w:r>
    <w:r>
      <w:rPr>
        <w:noProof/>
        <w:lang w:val="es-AR" w:eastAsia="es-AR"/>
      </w:rPr>
      <w:drawing>
        <wp:inline distT="0" distB="0" distL="0" distR="0">
          <wp:extent cx="1619250" cy="1219200"/>
          <wp:effectExtent l="0" t="0" r="0" b="0"/>
          <wp:docPr id="1" name="Imagen 1" descr="https://www.ecured.cu/images/thumb/b/bb/Unibo-300x209.jpg/260px-Unibo-300x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www.ecured.cu/images/thumb/b/bb/Unibo-300x209.jpg/260px-Unibo-300x2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609">
      <w:t xml:space="preserve">                   </w:t>
    </w:r>
    <w:r>
      <w:rPr>
        <w:noProof/>
        <w:lang w:val="es-AR" w:eastAsia="es-AR"/>
      </w:rPr>
      <w:drawing>
        <wp:inline distT="0" distB="0" distL="0" distR="0">
          <wp:extent cx="933450" cy="11906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5AF">
      <w:t xml:space="preserve">              </w:t>
    </w:r>
    <w:r w:rsidR="00924609">
      <w:t xml:space="preserve">    </w:t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inline distT="0" distB="0" distL="0" distR="0">
          <wp:extent cx="1409700" cy="523875"/>
          <wp:effectExtent l="0" t="0" r="0" b="9525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609" w:rsidRDefault="00924609">
    <w:pPr>
      <w:pStyle w:val="Encabezado"/>
    </w:pPr>
  </w:p>
  <w:p w:rsidR="00924609" w:rsidRDefault="009246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AF" w:rsidRDefault="002E25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11F"/>
    <w:multiLevelType w:val="hybridMultilevel"/>
    <w:tmpl w:val="3188B0E6"/>
    <w:lvl w:ilvl="0" w:tplc="EA242BE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113E"/>
    <w:multiLevelType w:val="hybridMultilevel"/>
    <w:tmpl w:val="6960227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53BE5"/>
    <w:multiLevelType w:val="hybridMultilevel"/>
    <w:tmpl w:val="2B024A2A"/>
    <w:lvl w:ilvl="0" w:tplc="E5742DA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C622D"/>
    <w:multiLevelType w:val="hybridMultilevel"/>
    <w:tmpl w:val="AF98E1FE"/>
    <w:lvl w:ilvl="0" w:tplc="ADAAC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F3E9A"/>
    <w:multiLevelType w:val="hybridMultilevel"/>
    <w:tmpl w:val="BB0676AC"/>
    <w:lvl w:ilvl="0" w:tplc="A07E8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484A4A"/>
    <w:multiLevelType w:val="hybridMultilevel"/>
    <w:tmpl w:val="8EDE4F42"/>
    <w:lvl w:ilvl="0" w:tplc="0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AE90520"/>
    <w:multiLevelType w:val="hybridMultilevel"/>
    <w:tmpl w:val="CD5E1D5E"/>
    <w:lvl w:ilvl="0" w:tplc="E01E744A">
      <w:start w:val="1"/>
      <w:numFmt w:val="decimal"/>
      <w:lvlText w:val="%1)"/>
      <w:lvlJc w:val="left"/>
      <w:pPr>
        <w:ind w:left="396" w:hanging="360"/>
      </w:pPr>
      <w:rPr>
        <w:rFonts w:ascii="Calibri" w:eastAsia="Times New Roman" w:hAnsi="Calibri" w:cs="Times New Roman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2"/>
    <w:rsid w:val="00023FB5"/>
    <w:rsid w:val="00050AF4"/>
    <w:rsid w:val="000B5DBC"/>
    <w:rsid w:val="000D52C5"/>
    <w:rsid w:val="00153718"/>
    <w:rsid w:val="00184404"/>
    <w:rsid w:val="002073FD"/>
    <w:rsid w:val="0023132F"/>
    <w:rsid w:val="002350FD"/>
    <w:rsid w:val="00275961"/>
    <w:rsid w:val="00277D05"/>
    <w:rsid w:val="00297826"/>
    <w:rsid w:val="002A3172"/>
    <w:rsid w:val="002E25AF"/>
    <w:rsid w:val="00331D99"/>
    <w:rsid w:val="00343D96"/>
    <w:rsid w:val="003637D8"/>
    <w:rsid w:val="00374779"/>
    <w:rsid w:val="00374B78"/>
    <w:rsid w:val="00377C44"/>
    <w:rsid w:val="003D3532"/>
    <w:rsid w:val="003E6C16"/>
    <w:rsid w:val="003F211C"/>
    <w:rsid w:val="0042607F"/>
    <w:rsid w:val="00485AEF"/>
    <w:rsid w:val="0051244C"/>
    <w:rsid w:val="005C0119"/>
    <w:rsid w:val="005D1B3F"/>
    <w:rsid w:val="00615E3C"/>
    <w:rsid w:val="00656CBE"/>
    <w:rsid w:val="00666163"/>
    <w:rsid w:val="006B09D7"/>
    <w:rsid w:val="006D29F3"/>
    <w:rsid w:val="00747815"/>
    <w:rsid w:val="007808B9"/>
    <w:rsid w:val="007828B7"/>
    <w:rsid w:val="007A7AEE"/>
    <w:rsid w:val="007C1456"/>
    <w:rsid w:val="0086185F"/>
    <w:rsid w:val="00880643"/>
    <w:rsid w:val="008B6652"/>
    <w:rsid w:val="008D790A"/>
    <w:rsid w:val="008F0B43"/>
    <w:rsid w:val="00924609"/>
    <w:rsid w:val="009452A6"/>
    <w:rsid w:val="00970D3F"/>
    <w:rsid w:val="009764AC"/>
    <w:rsid w:val="009C37FF"/>
    <w:rsid w:val="00A31D04"/>
    <w:rsid w:val="00A5182A"/>
    <w:rsid w:val="00AE0442"/>
    <w:rsid w:val="00B00AB7"/>
    <w:rsid w:val="00B34C6B"/>
    <w:rsid w:val="00B720F7"/>
    <w:rsid w:val="00B75941"/>
    <w:rsid w:val="00BC3224"/>
    <w:rsid w:val="00BE04A8"/>
    <w:rsid w:val="00C155E8"/>
    <w:rsid w:val="00C3311C"/>
    <w:rsid w:val="00C47145"/>
    <w:rsid w:val="00C76AEE"/>
    <w:rsid w:val="00D07B12"/>
    <w:rsid w:val="00D27514"/>
    <w:rsid w:val="00D357C6"/>
    <w:rsid w:val="00D742AF"/>
    <w:rsid w:val="00DD085B"/>
    <w:rsid w:val="00DD3330"/>
    <w:rsid w:val="00E33CAC"/>
    <w:rsid w:val="00E36BDB"/>
    <w:rsid w:val="00E51192"/>
    <w:rsid w:val="00E66E39"/>
    <w:rsid w:val="00EA7E2B"/>
    <w:rsid w:val="00F237CE"/>
    <w:rsid w:val="00F563FA"/>
    <w:rsid w:val="00F62359"/>
    <w:rsid w:val="00FB0270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793AEBEA-936C-42FB-9693-A09EDA6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63"/>
    <w:pPr>
      <w:spacing w:after="200" w:line="276" w:lineRule="auto"/>
    </w:pPr>
    <w:rPr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80643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80643"/>
    <w:rPr>
      <w:rFonts w:ascii="Cambria" w:hAnsi="Cambria" w:cs="Times New Roman"/>
      <w:color w:val="365F91"/>
      <w:sz w:val="26"/>
      <w:szCs w:val="26"/>
      <w:lang w:val="es-CO"/>
    </w:rPr>
  </w:style>
  <w:style w:type="paragraph" w:styleId="Piedepgina">
    <w:name w:val="footer"/>
    <w:basedOn w:val="Normal"/>
    <w:link w:val="PiedepginaCar"/>
    <w:uiPriority w:val="99"/>
    <w:semiHidden/>
    <w:rsid w:val="008B6652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hAnsi="CG Times"/>
      <w:sz w:val="20"/>
      <w:szCs w:val="20"/>
      <w:lang w:val="x-none"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8B6652"/>
    <w:rPr>
      <w:rFonts w:ascii="CG Times" w:hAnsi="CG Times" w:cs="Times New Roman"/>
      <w:sz w:val="20"/>
      <w:szCs w:val="20"/>
      <w:lang w:eastAsia="es-ES"/>
    </w:rPr>
  </w:style>
  <w:style w:type="character" w:styleId="Nmerodepgina">
    <w:name w:val="page number"/>
    <w:uiPriority w:val="99"/>
    <w:rsid w:val="008B665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65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B6652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99"/>
    <w:qFormat/>
    <w:rsid w:val="008B66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452A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9452A6"/>
    <w:rPr>
      <w:rFonts w:cs="Times New Roman"/>
      <w:lang w:val="es-CO"/>
    </w:rPr>
  </w:style>
  <w:style w:type="character" w:styleId="Hipervnculo">
    <w:name w:val="Hyperlink"/>
    <w:uiPriority w:val="99"/>
    <w:rsid w:val="0088064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jc.com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ajc.com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magistrad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cretariamagistrado@arnet.com.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aajc.como.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BOLOGNIA,</vt:lpstr>
    </vt:vector>
  </TitlesOfParts>
  <Company>Universidad de Jaén</Company>
  <LinksUpToDate>false</LinksUpToDate>
  <CharactersWithSpaces>10731</CharactersWithSpaces>
  <SharedDoc>false</SharedDoc>
  <HLinks>
    <vt:vector size="24" baseType="variant">
      <vt:variant>
        <vt:i4>7667777</vt:i4>
      </vt:variant>
      <vt:variant>
        <vt:i4>9</vt:i4>
      </vt:variant>
      <vt:variant>
        <vt:i4>0</vt:i4>
      </vt:variant>
      <vt:variant>
        <vt:i4>5</vt:i4>
      </vt:variant>
      <vt:variant>
        <vt:lpwstr>mailto:secretariamagistrado@gmail.com</vt:lpwstr>
      </vt:variant>
      <vt:variant>
        <vt:lpwstr/>
      </vt:variant>
      <vt:variant>
        <vt:i4>8192015</vt:i4>
      </vt:variant>
      <vt:variant>
        <vt:i4>6</vt:i4>
      </vt:variant>
      <vt:variant>
        <vt:i4>0</vt:i4>
      </vt:variant>
      <vt:variant>
        <vt:i4>5</vt:i4>
      </vt:variant>
      <vt:variant>
        <vt:lpwstr>mailto:info@aajc.como.ar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http://www.aajc.com.ar/</vt:lpwstr>
      </vt:variant>
      <vt:variant>
        <vt:lpwstr/>
      </vt:variant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mailto:info@aajc.com.ar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BOLOGNIA,</dc:title>
  <dc:creator>Servicio de Informática</dc:creator>
  <cp:lastModifiedBy>Alejandro Patricio Maraniello</cp:lastModifiedBy>
  <cp:revision>4</cp:revision>
  <dcterms:created xsi:type="dcterms:W3CDTF">2017-04-06T00:43:00Z</dcterms:created>
  <dcterms:modified xsi:type="dcterms:W3CDTF">2017-04-24T22:45:00Z</dcterms:modified>
</cp:coreProperties>
</file>