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42" w:rsidRPr="00DD7BA7" w:rsidRDefault="00FD7142" w:rsidP="00FD7142">
      <w:pPr>
        <w:widowControl w:val="0"/>
        <w:spacing w:after="120" w:line="240" w:lineRule="auto"/>
        <w:jc w:val="center"/>
        <w:rPr>
          <w:rFonts w:ascii="Calibri" w:eastAsia="Times New Roman" w:hAnsi="Calibri" w:cs="Times New Roman"/>
          <w:b/>
          <w:sz w:val="32"/>
          <w:szCs w:val="32"/>
          <w:lang w:val="es-ES_tradnl" w:eastAsia="es-ES"/>
        </w:rPr>
      </w:pPr>
      <w:bookmarkStart w:id="0" w:name="_GoBack"/>
      <w:bookmarkEnd w:id="0"/>
      <w:r w:rsidRPr="00DD7BA7">
        <w:rPr>
          <w:rFonts w:ascii="Calibri" w:eastAsia="Times New Roman" w:hAnsi="Calibri" w:cs="Times New Roman"/>
          <w:b/>
          <w:sz w:val="32"/>
          <w:szCs w:val="32"/>
          <w:lang w:val="es-ES_tradnl" w:eastAsia="es-ES"/>
        </w:rPr>
        <w:t xml:space="preserve">UNIVERSIDAD DE </w:t>
      </w:r>
      <w:r w:rsidR="007305B3" w:rsidRPr="00DD7BA7">
        <w:rPr>
          <w:rFonts w:ascii="Calibri" w:eastAsia="Times New Roman" w:hAnsi="Calibri" w:cs="Times New Roman"/>
          <w:b/>
          <w:sz w:val="32"/>
          <w:szCs w:val="32"/>
          <w:lang w:val="es-ES_tradnl" w:eastAsia="es-ES"/>
        </w:rPr>
        <w:t>BOLONI</w:t>
      </w:r>
      <w:r w:rsidRPr="00DD7BA7">
        <w:rPr>
          <w:rFonts w:ascii="Calibri" w:eastAsia="Times New Roman" w:hAnsi="Calibri" w:cs="Times New Roman"/>
          <w:b/>
          <w:sz w:val="32"/>
          <w:szCs w:val="32"/>
          <w:lang w:val="es-ES_tradnl" w:eastAsia="es-ES"/>
        </w:rPr>
        <w:t>A,</w:t>
      </w:r>
      <w:r w:rsidR="00A5182A" w:rsidRPr="00DD7BA7">
        <w:rPr>
          <w:rFonts w:ascii="Times New Roman" w:hAnsi="Times New Roman" w:cs="Times New Roman"/>
          <w:noProof/>
          <w:sz w:val="32"/>
          <w:szCs w:val="32"/>
          <w:lang w:val="es-AR" w:eastAsia="es-AR"/>
        </w:rPr>
        <w:t xml:space="preserve"> </w:t>
      </w:r>
    </w:p>
    <w:p w:rsidR="00FD7142" w:rsidRPr="00FD7142" w:rsidRDefault="00FD7142" w:rsidP="00FD7142">
      <w:pPr>
        <w:widowControl w:val="0"/>
        <w:spacing w:after="120" w:line="240" w:lineRule="auto"/>
        <w:jc w:val="center"/>
        <w:rPr>
          <w:rFonts w:ascii="Calibri" w:eastAsia="Times New Roman" w:hAnsi="Calibri" w:cs="Times New Roman"/>
          <w:sz w:val="24"/>
          <w:szCs w:val="24"/>
          <w:lang w:val="es-ES_tradnl" w:eastAsia="es-ES"/>
        </w:rPr>
      </w:pPr>
      <w:r w:rsidRPr="00FD7142">
        <w:rPr>
          <w:rFonts w:ascii="Calibri" w:eastAsia="Times New Roman" w:hAnsi="Calibri" w:cs="Times New Roman"/>
          <w:sz w:val="24"/>
          <w:szCs w:val="24"/>
          <w:lang w:val="es-ES_tradnl" w:eastAsia="es-ES"/>
        </w:rPr>
        <w:t xml:space="preserve">Escuela Superior de Estudios </w:t>
      </w:r>
      <w:r w:rsidR="00AE0442" w:rsidRPr="00FD7142">
        <w:rPr>
          <w:rFonts w:ascii="Calibri" w:eastAsia="Times New Roman" w:hAnsi="Calibri" w:cs="Times New Roman"/>
          <w:sz w:val="24"/>
          <w:szCs w:val="24"/>
          <w:lang w:val="es-ES_tradnl" w:eastAsia="es-ES"/>
        </w:rPr>
        <w:t>Jurídicos</w:t>
      </w:r>
    </w:p>
    <w:p w:rsidR="00FD7142" w:rsidRPr="00FD7142" w:rsidRDefault="00FD7142" w:rsidP="00FD7142">
      <w:pPr>
        <w:widowControl w:val="0"/>
        <w:spacing w:after="0" w:line="240" w:lineRule="auto"/>
        <w:jc w:val="center"/>
        <w:rPr>
          <w:rFonts w:ascii="Calibri" w:eastAsia="Times New Roman" w:hAnsi="Calibri" w:cs="Times New Roman"/>
          <w:sz w:val="24"/>
          <w:szCs w:val="24"/>
          <w:lang w:val="es-ES_tradnl" w:eastAsia="es-ES"/>
        </w:rPr>
      </w:pPr>
    </w:p>
    <w:p w:rsidR="00FD7142" w:rsidRPr="00DD7BA7" w:rsidRDefault="007305B3" w:rsidP="00FD7142">
      <w:pPr>
        <w:widowControl w:val="0"/>
        <w:spacing w:after="0" w:line="240" w:lineRule="auto"/>
        <w:jc w:val="center"/>
        <w:rPr>
          <w:rFonts w:ascii="Calibri" w:eastAsia="Times New Roman" w:hAnsi="Calibri" w:cs="Times New Roman"/>
          <w:b/>
          <w:sz w:val="28"/>
          <w:szCs w:val="28"/>
          <w:lang w:val="es-ES_tradnl" w:eastAsia="es-ES"/>
        </w:rPr>
      </w:pPr>
      <w:r w:rsidRPr="00DD7BA7">
        <w:rPr>
          <w:rFonts w:ascii="Calibri" w:eastAsia="Times New Roman" w:hAnsi="Calibri" w:cs="Times New Roman"/>
          <w:b/>
          <w:sz w:val="28"/>
          <w:szCs w:val="28"/>
          <w:lang w:val="es-ES_tradnl" w:eastAsia="es-ES"/>
        </w:rPr>
        <w:t>ASOCIACIÓ</w:t>
      </w:r>
      <w:r w:rsidR="00FD7142" w:rsidRPr="00DD7BA7">
        <w:rPr>
          <w:rFonts w:ascii="Calibri" w:eastAsia="Times New Roman" w:hAnsi="Calibri" w:cs="Times New Roman"/>
          <w:b/>
          <w:sz w:val="28"/>
          <w:szCs w:val="28"/>
          <w:lang w:val="es-ES_tradnl" w:eastAsia="es-ES"/>
        </w:rPr>
        <w:t xml:space="preserve">N ARGENTINA DE JUSTICIA </w:t>
      </w:r>
      <w:r w:rsidR="00AE0442" w:rsidRPr="00DD7BA7">
        <w:rPr>
          <w:rFonts w:ascii="Calibri" w:eastAsia="Times New Roman" w:hAnsi="Calibri" w:cs="Times New Roman"/>
          <w:b/>
          <w:sz w:val="28"/>
          <w:szCs w:val="28"/>
          <w:lang w:val="es-ES_tradnl" w:eastAsia="es-ES"/>
        </w:rPr>
        <w:t>CONSTITUCIONAL (</w:t>
      </w:r>
      <w:r w:rsidR="003D3532" w:rsidRPr="00DD7BA7">
        <w:rPr>
          <w:rFonts w:ascii="Calibri" w:eastAsia="Times New Roman" w:hAnsi="Calibri" w:cs="Times New Roman"/>
          <w:b/>
          <w:sz w:val="28"/>
          <w:szCs w:val="28"/>
          <w:lang w:val="es-ES_tradnl" w:eastAsia="es-ES"/>
        </w:rPr>
        <w:t>AAJC)</w:t>
      </w:r>
    </w:p>
    <w:p w:rsidR="00DD7BA7" w:rsidRPr="00DD7BA7" w:rsidRDefault="00DD7BA7" w:rsidP="00FD7142">
      <w:pPr>
        <w:widowControl w:val="0"/>
        <w:spacing w:after="0" w:line="240" w:lineRule="auto"/>
        <w:jc w:val="center"/>
        <w:rPr>
          <w:rFonts w:ascii="Calibri" w:eastAsia="Times New Roman" w:hAnsi="Calibri" w:cs="Times New Roman"/>
          <w:sz w:val="28"/>
          <w:szCs w:val="28"/>
          <w:lang w:val="es-ES_tradnl" w:eastAsia="es-ES"/>
        </w:rPr>
      </w:pPr>
      <w:r w:rsidRPr="00DD7BA7">
        <w:rPr>
          <w:rFonts w:ascii="Calibri" w:eastAsia="Times New Roman" w:hAnsi="Calibri" w:cs="Times New Roman"/>
          <w:sz w:val="28"/>
          <w:szCs w:val="28"/>
          <w:lang w:val="es-ES_tradnl" w:eastAsia="es-ES"/>
        </w:rPr>
        <w:t>Y</w:t>
      </w:r>
    </w:p>
    <w:p w:rsidR="00DD7BA7" w:rsidRDefault="00DD7BA7" w:rsidP="00FD7142">
      <w:pPr>
        <w:widowControl w:val="0"/>
        <w:spacing w:after="0" w:line="240" w:lineRule="auto"/>
        <w:jc w:val="center"/>
        <w:rPr>
          <w:rFonts w:ascii="Calibri" w:eastAsia="Times New Roman" w:hAnsi="Calibri" w:cs="Times New Roman"/>
          <w:b/>
          <w:sz w:val="28"/>
          <w:szCs w:val="28"/>
          <w:lang w:val="es-ES_tradnl" w:eastAsia="es-ES"/>
        </w:rPr>
      </w:pPr>
    </w:p>
    <w:p w:rsidR="00DD7BA7" w:rsidRPr="003D3532" w:rsidRDefault="00DD7BA7" w:rsidP="00FD7142">
      <w:pPr>
        <w:widowControl w:val="0"/>
        <w:spacing w:after="0" w:line="240" w:lineRule="auto"/>
        <w:jc w:val="center"/>
        <w:rPr>
          <w:rFonts w:ascii="Calibri" w:eastAsia="Times New Roman" w:hAnsi="Calibri" w:cs="Times New Roman"/>
          <w:b/>
          <w:sz w:val="28"/>
          <w:szCs w:val="28"/>
          <w:lang w:val="es-ES_tradnl" w:eastAsia="es-ES"/>
        </w:rPr>
      </w:pPr>
      <w:r>
        <w:rPr>
          <w:rFonts w:ascii="Calibri" w:eastAsia="Times New Roman" w:hAnsi="Calibri" w:cs="Times New Roman"/>
          <w:b/>
          <w:sz w:val="28"/>
          <w:szCs w:val="28"/>
          <w:lang w:val="es-ES_tradnl" w:eastAsia="es-ES"/>
        </w:rPr>
        <w:t xml:space="preserve">CONSEJO DE LA MAGISTRATURA DE LA CIUDAD DE BUENOS AIRES </w:t>
      </w:r>
    </w:p>
    <w:p w:rsidR="008B6652" w:rsidRPr="008B6652" w:rsidRDefault="009452A6" w:rsidP="008B6652">
      <w:pPr>
        <w:widowControl w:val="0"/>
        <w:spacing w:after="0" w:line="240" w:lineRule="auto"/>
        <w:jc w:val="both"/>
        <w:rPr>
          <w:rFonts w:ascii="Calibri" w:eastAsia="Times New Roman" w:hAnsi="Calibri" w:cs="Times New Roman"/>
          <w:b/>
          <w:sz w:val="24"/>
          <w:szCs w:val="24"/>
          <w:lang w:val="es-ES_tradnl" w:eastAsia="es-ES"/>
        </w:rPr>
      </w:pPr>
      <w:r>
        <w:rPr>
          <w:rFonts w:ascii="Calibri" w:eastAsia="Times New Roman" w:hAnsi="Calibri" w:cs="Times New Roman"/>
          <w:b/>
          <w:sz w:val="24"/>
          <w:szCs w:val="24"/>
          <w:lang w:val="es-ES_tradnl" w:eastAsia="es-ES"/>
        </w:rPr>
        <w:t xml:space="preserve">                                                  </w:t>
      </w:r>
    </w:p>
    <w:p w:rsidR="008B6652" w:rsidRPr="00FD7142" w:rsidRDefault="008B6652" w:rsidP="008B6652">
      <w:pPr>
        <w:widowControl w:val="0"/>
        <w:spacing w:after="0" w:line="240" w:lineRule="auto"/>
        <w:jc w:val="center"/>
        <w:rPr>
          <w:rFonts w:ascii="Calibri" w:eastAsia="Times New Roman" w:hAnsi="Calibri" w:cs="Times New Roman"/>
          <w:sz w:val="24"/>
          <w:szCs w:val="24"/>
          <w:lang w:val="es-ES_tradnl" w:eastAsia="es-ES"/>
        </w:rPr>
      </w:pPr>
    </w:p>
    <w:p w:rsidR="00C155E8" w:rsidRPr="00FD7142" w:rsidRDefault="007305B3" w:rsidP="008B6652">
      <w:pPr>
        <w:widowControl w:val="0"/>
        <w:spacing w:after="0" w:line="240" w:lineRule="auto"/>
        <w:jc w:val="center"/>
        <w:rPr>
          <w:rFonts w:ascii="Calibri" w:eastAsia="Times New Roman" w:hAnsi="Calibri" w:cs="Times New Roman"/>
          <w:b/>
          <w:sz w:val="40"/>
          <w:szCs w:val="40"/>
          <w:lang w:val="es-ES_tradnl" w:eastAsia="es-ES"/>
        </w:rPr>
      </w:pPr>
      <w:r w:rsidRPr="00B47F08">
        <w:rPr>
          <w:rFonts w:ascii="Calibri" w:eastAsia="Times New Roman" w:hAnsi="Calibri" w:cs="Times New Roman"/>
          <w:b/>
          <w:sz w:val="40"/>
          <w:szCs w:val="40"/>
          <w:lang w:val="es-ES_tradnl" w:eastAsia="es-ES"/>
        </w:rPr>
        <w:t>CURSO DE</w:t>
      </w:r>
      <w:r>
        <w:rPr>
          <w:rFonts w:ascii="Calibri" w:eastAsia="Times New Roman" w:hAnsi="Calibri" w:cs="Times New Roman"/>
          <w:b/>
          <w:sz w:val="40"/>
          <w:szCs w:val="40"/>
          <w:lang w:val="es-ES_tradnl" w:eastAsia="es-ES"/>
        </w:rPr>
        <w:t xml:space="preserve"> </w:t>
      </w:r>
      <w:r w:rsidR="00DD7BA7">
        <w:rPr>
          <w:rFonts w:ascii="Calibri" w:eastAsia="Times New Roman" w:hAnsi="Calibri" w:cs="Times New Roman"/>
          <w:b/>
          <w:sz w:val="40"/>
          <w:szCs w:val="40"/>
          <w:lang w:val="es-ES_tradnl" w:eastAsia="es-ES"/>
        </w:rPr>
        <w:t xml:space="preserve">POSGRADO DE </w:t>
      </w:r>
      <w:r w:rsidRPr="00B47F08">
        <w:rPr>
          <w:rFonts w:ascii="Calibri" w:eastAsia="Times New Roman" w:hAnsi="Calibri" w:cs="Times New Roman"/>
          <w:b/>
          <w:sz w:val="40"/>
          <w:szCs w:val="40"/>
          <w:lang w:val="es-ES_tradnl" w:eastAsia="es-ES"/>
        </w:rPr>
        <w:t>ESPECIALIZACIÓ</w:t>
      </w:r>
      <w:r w:rsidR="00C155E8" w:rsidRPr="00B47F08">
        <w:rPr>
          <w:rFonts w:ascii="Calibri" w:eastAsia="Times New Roman" w:hAnsi="Calibri" w:cs="Times New Roman"/>
          <w:b/>
          <w:sz w:val="40"/>
          <w:szCs w:val="40"/>
          <w:lang w:val="es-ES_tradnl" w:eastAsia="es-ES"/>
        </w:rPr>
        <w:t>N</w:t>
      </w:r>
      <w:r w:rsidR="00C155E8" w:rsidRPr="00FD7142">
        <w:rPr>
          <w:rFonts w:ascii="Calibri" w:eastAsia="Times New Roman" w:hAnsi="Calibri" w:cs="Times New Roman"/>
          <w:b/>
          <w:sz w:val="40"/>
          <w:szCs w:val="40"/>
          <w:lang w:val="es-ES_tradnl" w:eastAsia="es-ES"/>
        </w:rPr>
        <w:t xml:space="preserve"> </w:t>
      </w:r>
    </w:p>
    <w:p w:rsidR="007808B9" w:rsidRPr="00FD7142" w:rsidRDefault="00E64AB5" w:rsidP="00E64AB5">
      <w:pPr>
        <w:widowControl w:val="0"/>
        <w:tabs>
          <w:tab w:val="left" w:pos="8775"/>
        </w:tabs>
        <w:spacing w:after="0" w:line="240" w:lineRule="auto"/>
        <w:rPr>
          <w:rFonts w:ascii="Calibri" w:eastAsia="Times New Roman" w:hAnsi="Calibri" w:cs="Times New Roman"/>
          <w:b/>
          <w:sz w:val="28"/>
          <w:szCs w:val="28"/>
          <w:lang w:val="es-ES_tradnl" w:eastAsia="es-ES"/>
        </w:rPr>
      </w:pPr>
      <w:r>
        <w:rPr>
          <w:rFonts w:ascii="Calibri" w:eastAsia="Times New Roman" w:hAnsi="Calibri" w:cs="Times New Roman"/>
          <w:b/>
          <w:sz w:val="28"/>
          <w:szCs w:val="28"/>
          <w:lang w:val="es-ES_tradnl" w:eastAsia="es-ES"/>
        </w:rPr>
        <w:tab/>
      </w:r>
    </w:p>
    <w:p w:rsidR="009452A6" w:rsidRPr="000F5D38" w:rsidRDefault="007808B9" w:rsidP="008B6652">
      <w:pPr>
        <w:widowControl w:val="0"/>
        <w:spacing w:after="0" w:line="240" w:lineRule="auto"/>
        <w:jc w:val="center"/>
        <w:rPr>
          <w:rFonts w:ascii="Calibri" w:eastAsia="Times New Roman" w:hAnsi="Calibri" w:cs="Times New Roman"/>
          <w:b/>
          <w:i/>
          <w:sz w:val="32"/>
          <w:szCs w:val="32"/>
          <w:lang w:val="es-ES_tradnl" w:eastAsia="es-ES"/>
        </w:rPr>
      </w:pPr>
      <w:r w:rsidRPr="000F5D38">
        <w:rPr>
          <w:rFonts w:ascii="Calibri" w:eastAsia="Times New Roman" w:hAnsi="Calibri" w:cs="Times New Roman"/>
          <w:b/>
          <w:i/>
          <w:sz w:val="32"/>
          <w:szCs w:val="32"/>
          <w:lang w:val="es-ES_tradnl" w:eastAsia="es-ES"/>
        </w:rPr>
        <w:t>“</w:t>
      </w:r>
      <w:r w:rsidR="009452A6" w:rsidRPr="000F5D38">
        <w:rPr>
          <w:rFonts w:ascii="Calibri" w:eastAsia="Times New Roman" w:hAnsi="Calibri" w:cs="Times New Roman"/>
          <w:b/>
          <w:i/>
          <w:sz w:val="32"/>
          <w:szCs w:val="32"/>
          <w:lang w:val="es-ES_tradnl" w:eastAsia="es-ES"/>
        </w:rPr>
        <w:t>JUSTICIA CONSTITUCIONAL</w:t>
      </w:r>
      <w:r w:rsidR="000F5D38" w:rsidRPr="000F5D38">
        <w:rPr>
          <w:rFonts w:ascii="Calibri" w:eastAsia="Times New Roman" w:hAnsi="Calibri" w:cs="Times New Roman"/>
          <w:b/>
          <w:i/>
          <w:sz w:val="32"/>
          <w:szCs w:val="32"/>
          <w:lang w:val="es-ES_tradnl" w:eastAsia="es-ES"/>
        </w:rPr>
        <w:t xml:space="preserve"> Y DERECHOS HUMANOS</w:t>
      </w:r>
      <w:r w:rsidRPr="000F5D38">
        <w:rPr>
          <w:rFonts w:ascii="Calibri" w:eastAsia="Times New Roman" w:hAnsi="Calibri" w:cs="Times New Roman"/>
          <w:b/>
          <w:i/>
          <w:sz w:val="32"/>
          <w:szCs w:val="32"/>
          <w:lang w:val="es-ES_tradnl" w:eastAsia="es-ES"/>
        </w:rPr>
        <w:t>”</w:t>
      </w:r>
      <w:r w:rsidR="009452A6" w:rsidRPr="000F5D38">
        <w:rPr>
          <w:rFonts w:ascii="Calibri" w:eastAsia="Times New Roman" w:hAnsi="Calibri" w:cs="Times New Roman"/>
          <w:b/>
          <w:i/>
          <w:sz w:val="32"/>
          <w:szCs w:val="32"/>
          <w:lang w:val="es-ES_tradnl" w:eastAsia="es-ES"/>
        </w:rPr>
        <w:t xml:space="preserve"> </w:t>
      </w:r>
    </w:p>
    <w:p w:rsidR="009452A6" w:rsidRPr="00FD7142" w:rsidRDefault="009452A6" w:rsidP="008B6652">
      <w:pPr>
        <w:widowControl w:val="0"/>
        <w:spacing w:after="0" w:line="240" w:lineRule="auto"/>
        <w:jc w:val="center"/>
        <w:rPr>
          <w:rFonts w:ascii="Calibri" w:eastAsia="Times New Roman" w:hAnsi="Calibri" w:cs="Times New Roman"/>
          <w:sz w:val="24"/>
          <w:szCs w:val="24"/>
          <w:lang w:val="es-ES_tradnl" w:eastAsia="es-ES"/>
        </w:rPr>
      </w:pPr>
    </w:p>
    <w:p w:rsidR="00FD7142" w:rsidRPr="00FD7142" w:rsidRDefault="00FD7142" w:rsidP="008B6652">
      <w:pPr>
        <w:widowControl w:val="0"/>
        <w:spacing w:after="120" w:line="240" w:lineRule="auto"/>
        <w:jc w:val="center"/>
        <w:rPr>
          <w:rFonts w:ascii="Calibri" w:eastAsia="Times New Roman" w:hAnsi="Calibri" w:cs="Times New Roman"/>
          <w:sz w:val="24"/>
          <w:szCs w:val="24"/>
          <w:lang w:val="es-ES_tradnl" w:eastAsia="es-ES"/>
        </w:rPr>
      </w:pPr>
    </w:p>
    <w:p w:rsidR="00297826" w:rsidRPr="00FD7142" w:rsidRDefault="00297826" w:rsidP="008B6652">
      <w:pPr>
        <w:widowControl w:val="0"/>
        <w:spacing w:after="120" w:line="240" w:lineRule="auto"/>
        <w:jc w:val="center"/>
        <w:rPr>
          <w:rFonts w:ascii="Calibri" w:eastAsia="Times New Roman" w:hAnsi="Calibri" w:cs="Times New Roman"/>
          <w:b/>
          <w:sz w:val="28"/>
          <w:szCs w:val="28"/>
          <w:lang w:val="es-ES_tradnl" w:eastAsia="es-ES"/>
        </w:rPr>
      </w:pPr>
      <w:r w:rsidRPr="00FD7142">
        <w:rPr>
          <w:rFonts w:ascii="Calibri" w:eastAsia="Times New Roman" w:hAnsi="Calibri" w:cs="Times New Roman"/>
          <w:b/>
          <w:sz w:val="28"/>
          <w:szCs w:val="28"/>
          <w:lang w:val="es-ES_tradnl" w:eastAsia="es-ES"/>
        </w:rPr>
        <w:t xml:space="preserve">DIRECTORES </w:t>
      </w:r>
    </w:p>
    <w:p w:rsidR="00485AEF" w:rsidRDefault="00485AEF" w:rsidP="008B6652">
      <w:pPr>
        <w:widowControl w:val="0"/>
        <w:spacing w:after="120" w:line="240" w:lineRule="auto"/>
        <w:jc w:val="center"/>
        <w:rPr>
          <w:rFonts w:ascii="Calibri" w:eastAsia="Times New Roman" w:hAnsi="Calibri" w:cs="Times New Roman"/>
          <w:sz w:val="24"/>
          <w:szCs w:val="24"/>
          <w:lang w:val="es-ES_tradnl" w:eastAsia="es-ES"/>
        </w:rPr>
      </w:pPr>
      <w:r w:rsidRPr="00FD7142">
        <w:rPr>
          <w:rFonts w:ascii="Calibri" w:eastAsia="Times New Roman" w:hAnsi="Calibri" w:cs="Times New Roman"/>
          <w:sz w:val="24"/>
          <w:szCs w:val="24"/>
          <w:lang w:val="es-ES_tradnl" w:eastAsia="es-ES"/>
        </w:rPr>
        <w:t xml:space="preserve">LUCA MEZZETTI </w:t>
      </w:r>
      <w:r w:rsidR="00297826" w:rsidRPr="00FD7142">
        <w:rPr>
          <w:rFonts w:ascii="Calibri" w:eastAsia="Times New Roman" w:hAnsi="Calibri" w:cs="Times New Roman"/>
          <w:sz w:val="24"/>
          <w:szCs w:val="24"/>
          <w:lang w:val="es-ES_tradnl" w:eastAsia="es-ES"/>
        </w:rPr>
        <w:t xml:space="preserve">(Italia) </w:t>
      </w:r>
    </w:p>
    <w:p w:rsidR="00297826" w:rsidRPr="00FD7142" w:rsidRDefault="00485AEF" w:rsidP="008B6652">
      <w:pPr>
        <w:widowControl w:val="0"/>
        <w:spacing w:after="120" w:line="240" w:lineRule="auto"/>
        <w:jc w:val="center"/>
        <w:rPr>
          <w:rFonts w:ascii="Calibri" w:eastAsia="Times New Roman" w:hAnsi="Calibri" w:cs="Times New Roman"/>
          <w:sz w:val="24"/>
          <w:szCs w:val="24"/>
          <w:lang w:val="es-ES_tradnl" w:eastAsia="es-ES"/>
        </w:rPr>
      </w:pPr>
      <w:r w:rsidRPr="00FD7142">
        <w:rPr>
          <w:rFonts w:ascii="Calibri" w:eastAsia="Times New Roman" w:hAnsi="Calibri" w:cs="Times New Roman"/>
          <w:sz w:val="24"/>
          <w:szCs w:val="24"/>
          <w:lang w:val="es-ES_tradnl" w:eastAsia="es-ES"/>
        </w:rPr>
        <w:t xml:space="preserve">PATRICIO MARANIELLO </w:t>
      </w:r>
      <w:r w:rsidR="00297826" w:rsidRPr="00FD7142">
        <w:rPr>
          <w:rFonts w:ascii="Calibri" w:eastAsia="Times New Roman" w:hAnsi="Calibri" w:cs="Times New Roman"/>
          <w:sz w:val="24"/>
          <w:szCs w:val="24"/>
          <w:lang w:val="es-ES_tradnl" w:eastAsia="es-ES"/>
        </w:rPr>
        <w:t>(Argentina)</w:t>
      </w:r>
    </w:p>
    <w:p w:rsidR="008B6652" w:rsidRPr="00FD7142" w:rsidRDefault="008B6652" w:rsidP="008B6652">
      <w:pPr>
        <w:widowControl w:val="0"/>
        <w:spacing w:after="120" w:line="240" w:lineRule="auto"/>
        <w:jc w:val="center"/>
        <w:rPr>
          <w:rFonts w:ascii="Calibri" w:eastAsia="Times New Roman" w:hAnsi="Calibri" w:cs="Times New Roman"/>
          <w:b/>
          <w:sz w:val="28"/>
          <w:szCs w:val="28"/>
          <w:lang w:val="es-ES_tradnl" w:eastAsia="es-ES"/>
        </w:rPr>
      </w:pPr>
    </w:p>
    <w:p w:rsidR="00297826" w:rsidRPr="00FD7142" w:rsidRDefault="00297826" w:rsidP="008B6652">
      <w:pPr>
        <w:widowControl w:val="0"/>
        <w:spacing w:after="120" w:line="240" w:lineRule="auto"/>
        <w:jc w:val="center"/>
        <w:rPr>
          <w:rFonts w:ascii="Calibri" w:eastAsia="Times New Roman" w:hAnsi="Calibri" w:cs="Times New Roman"/>
          <w:b/>
          <w:sz w:val="28"/>
          <w:szCs w:val="28"/>
          <w:lang w:val="es-ES_tradnl" w:eastAsia="es-ES"/>
        </w:rPr>
      </w:pPr>
      <w:r w:rsidRPr="00FD7142">
        <w:rPr>
          <w:rFonts w:ascii="Calibri" w:eastAsia="Times New Roman" w:hAnsi="Calibri" w:cs="Times New Roman"/>
          <w:b/>
          <w:sz w:val="28"/>
          <w:szCs w:val="28"/>
          <w:lang w:val="es-ES_tradnl" w:eastAsia="es-ES"/>
        </w:rPr>
        <w:t xml:space="preserve">COORDINADORES GENERALES </w:t>
      </w:r>
    </w:p>
    <w:p w:rsidR="00297826" w:rsidRPr="00FD7142" w:rsidRDefault="00CB4889" w:rsidP="008B6652">
      <w:pPr>
        <w:widowControl w:val="0"/>
        <w:spacing w:after="120" w:line="240" w:lineRule="auto"/>
        <w:jc w:val="center"/>
        <w:rPr>
          <w:rFonts w:ascii="Calibri" w:eastAsia="Times New Roman" w:hAnsi="Calibri" w:cs="Times New Roman"/>
          <w:sz w:val="24"/>
          <w:szCs w:val="24"/>
          <w:lang w:val="es-ES_tradnl" w:eastAsia="es-ES"/>
        </w:rPr>
      </w:pPr>
      <w:r w:rsidRPr="00FD7142">
        <w:rPr>
          <w:rFonts w:ascii="Calibri" w:eastAsia="Times New Roman" w:hAnsi="Calibri" w:cs="Times New Roman"/>
          <w:sz w:val="24"/>
          <w:szCs w:val="24"/>
          <w:lang w:val="es-ES_tradnl" w:eastAsia="es-ES"/>
        </w:rPr>
        <w:t>MARCELO SEGÓN</w:t>
      </w:r>
      <w:r>
        <w:rPr>
          <w:rFonts w:ascii="Calibri" w:eastAsia="Times New Roman" w:hAnsi="Calibri" w:cs="Times New Roman"/>
          <w:sz w:val="24"/>
          <w:szCs w:val="24"/>
          <w:lang w:val="es-ES_tradnl" w:eastAsia="es-ES"/>
        </w:rPr>
        <w:t xml:space="preserve"> </w:t>
      </w:r>
      <w:r w:rsidR="00DE2FCB">
        <w:rPr>
          <w:rFonts w:ascii="Calibri" w:eastAsia="Times New Roman" w:hAnsi="Calibri" w:cs="Times New Roman"/>
          <w:sz w:val="24"/>
          <w:szCs w:val="24"/>
          <w:lang w:val="es-ES_tradnl" w:eastAsia="es-ES"/>
        </w:rPr>
        <w:t>(Argentina) e</w:t>
      </w:r>
      <w:r w:rsidR="00297826" w:rsidRPr="00FD7142">
        <w:rPr>
          <w:rFonts w:ascii="Calibri" w:eastAsia="Times New Roman" w:hAnsi="Calibri" w:cs="Times New Roman"/>
          <w:sz w:val="24"/>
          <w:szCs w:val="24"/>
          <w:lang w:val="es-ES_tradnl" w:eastAsia="es-ES"/>
        </w:rPr>
        <w:t xml:space="preserve"> </w:t>
      </w:r>
      <w:r w:rsidRPr="00FD7142">
        <w:rPr>
          <w:rFonts w:ascii="Calibri" w:eastAsia="Times New Roman" w:hAnsi="Calibri" w:cs="Times New Roman"/>
          <w:sz w:val="24"/>
          <w:szCs w:val="24"/>
          <w:lang w:val="es-ES_tradnl" w:eastAsia="es-ES"/>
        </w:rPr>
        <w:t xml:space="preserve">IVANA </w:t>
      </w:r>
      <w:r>
        <w:rPr>
          <w:rFonts w:ascii="Calibri" w:eastAsia="Times New Roman" w:hAnsi="Calibri" w:cs="Times New Roman"/>
          <w:sz w:val="24"/>
          <w:szCs w:val="24"/>
          <w:lang w:val="es-ES_tradnl" w:eastAsia="es-ES"/>
        </w:rPr>
        <w:t xml:space="preserve">C. </w:t>
      </w:r>
      <w:r w:rsidRPr="00FD7142">
        <w:rPr>
          <w:rFonts w:ascii="Calibri" w:eastAsia="Times New Roman" w:hAnsi="Calibri" w:cs="Times New Roman"/>
          <w:sz w:val="24"/>
          <w:szCs w:val="24"/>
          <w:lang w:val="es-ES_tradnl" w:eastAsia="es-ES"/>
        </w:rPr>
        <w:t xml:space="preserve">CENTANARO </w:t>
      </w:r>
      <w:r w:rsidR="00297826" w:rsidRPr="00FD7142">
        <w:rPr>
          <w:rFonts w:ascii="Calibri" w:eastAsia="Times New Roman" w:hAnsi="Calibri" w:cs="Times New Roman"/>
          <w:sz w:val="24"/>
          <w:szCs w:val="24"/>
          <w:lang w:val="es-ES_tradnl" w:eastAsia="es-ES"/>
        </w:rPr>
        <w:t xml:space="preserve">(Argentina) </w:t>
      </w:r>
    </w:p>
    <w:p w:rsidR="006D29F3" w:rsidRPr="00FD7142" w:rsidRDefault="006D29F3" w:rsidP="008B6652">
      <w:pPr>
        <w:widowControl w:val="0"/>
        <w:spacing w:after="120" w:line="240" w:lineRule="auto"/>
        <w:jc w:val="center"/>
        <w:rPr>
          <w:rFonts w:ascii="Calibri" w:eastAsia="Times New Roman" w:hAnsi="Calibri" w:cs="Times New Roman"/>
          <w:sz w:val="24"/>
          <w:szCs w:val="24"/>
          <w:lang w:val="es-ES_tradnl" w:eastAsia="es-ES"/>
        </w:rPr>
      </w:pPr>
    </w:p>
    <w:p w:rsidR="00DD7BA7" w:rsidRDefault="00DD7BA7" w:rsidP="003D3532">
      <w:pPr>
        <w:widowControl w:val="0"/>
        <w:spacing w:after="120" w:line="240" w:lineRule="auto"/>
        <w:jc w:val="center"/>
        <w:rPr>
          <w:rFonts w:ascii="Calibri" w:eastAsia="Times New Roman" w:hAnsi="Calibri" w:cs="Times New Roman"/>
          <w:b/>
          <w:sz w:val="28"/>
          <w:szCs w:val="28"/>
          <w:lang w:val="es-ES_tradnl" w:eastAsia="es-ES"/>
        </w:rPr>
      </w:pPr>
    </w:p>
    <w:p w:rsidR="00DD7BA7" w:rsidRDefault="00DD7BA7" w:rsidP="003D3532">
      <w:pPr>
        <w:widowControl w:val="0"/>
        <w:spacing w:after="120" w:line="240" w:lineRule="auto"/>
        <w:jc w:val="center"/>
        <w:rPr>
          <w:rFonts w:ascii="Calibri" w:eastAsia="Times New Roman" w:hAnsi="Calibri" w:cs="Times New Roman"/>
          <w:b/>
          <w:sz w:val="28"/>
          <w:szCs w:val="28"/>
          <w:lang w:val="es-ES_tradnl" w:eastAsia="es-ES"/>
        </w:rPr>
      </w:pPr>
    </w:p>
    <w:p w:rsidR="00DD7BA7" w:rsidRDefault="00DD7BA7" w:rsidP="003D3532">
      <w:pPr>
        <w:widowControl w:val="0"/>
        <w:spacing w:after="120" w:line="240" w:lineRule="auto"/>
        <w:jc w:val="center"/>
        <w:rPr>
          <w:rFonts w:ascii="Calibri" w:eastAsia="Times New Roman" w:hAnsi="Calibri" w:cs="Times New Roman"/>
          <w:b/>
          <w:sz w:val="28"/>
          <w:szCs w:val="28"/>
          <w:lang w:val="es-ES_tradnl" w:eastAsia="es-ES"/>
        </w:rPr>
      </w:pPr>
    </w:p>
    <w:p w:rsidR="00DD7BA7" w:rsidRDefault="00DD7BA7" w:rsidP="003D3532">
      <w:pPr>
        <w:widowControl w:val="0"/>
        <w:spacing w:after="120" w:line="240" w:lineRule="auto"/>
        <w:jc w:val="center"/>
        <w:rPr>
          <w:rFonts w:ascii="Calibri" w:eastAsia="Times New Roman" w:hAnsi="Calibri" w:cs="Times New Roman"/>
          <w:b/>
          <w:sz w:val="28"/>
          <w:szCs w:val="28"/>
          <w:lang w:val="es-ES_tradnl" w:eastAsia="es-ES"/>
        </w:rPr>
      </w:pPr>
    </w:p>
    <w:p w:rsidR="003D3532" w:rsidRPr="00FD7142" w:rsidRDefault="003D3532" w:rsidP="003D3532">
      <w:pPr>
        <w:widowControl w:val="0"/>
        <w:spacing w:after="120" w:line="240" w:lineRule="auto"/>
        <w:jc w:val="center"/>
        <w:rPr>
          <w:rFonts w:ascii="Calibri" w:eastAsia="Times New Roman" w:hAnsi="Calibri" w:cs="Times New Roman"/>
          <w:b/>
          <w:sz w:val="28"/>
          <w:szCs w:val="28"/>
          <w:lang w:val="es-ES_tradnl" w:eastAsia="es-ES"/>
        </w:rPr>
      </w:pPr>
      <w:r>
        <w:rPr>
          <w:rFonts w:ascii="Calibri" w:eastAsia="Times New Roman" w:hAnsi="Calibri" w:cs="Times New Roman"/>
          <w:b/>
          <w:sz w:val="28"/>
          <w:szCs w:val="28"/>
          <w:lang w:val="es-ES_tradnl" w:eastAsia="es-ES"/>
        </w:rPr>
        <w:lastRenderedPageBreak/>
        <w:t>CUERPO DOCENTE</w:t>
      </w:r>
    </w:p>
    <w:p w:rsidR="006D29F3" w:rsidRPr="00FD7142" w:rsidRDefault="006D29F3" w:rsidP="006D29F3">
      <w:pPr>
        <w:widowControl w:val="0"/>
        <w:spacing w:after="0" w:line="240" w:lineRule="auto"/>
        <w:jc w:val="center"/>
        <w:rPr>
          <w:rFonts w:ascii="Calibri" w:eastAsia="Times New Roman" w:hAnsi="Calibri" w:cs="Times New Roman"/>
          <w:sz w:val="24"/>
          <w:szCs w:val="24"/>
          <w:lang w:val="es-ES_tradnl" w:eastAsia="es-ES"/>
        </w:rPr>
      </w:pPr>
    </w:p>
    <w:p w:rsidR="003A2266" w:rsidRPr="00FD7142" w:rsidRDefault="003A2266" w:rsidP="003A2266">
      <w:pPr>
        <w:widowControl w:val="0"/>
        <w:spacing w:after="0" w:line="240" w:lineRule="auto"/>
        <w:jc w:val="center"/>
        <w:rPr>
          <w:rFonts w:ascii="Calibri" w:eastAsia="Times New Roman" w:hAnsi="Calibri" w:cs="Times New Roman"/>
          <w:sz w:val="24"/>
          <w:szCs w:val="24"/>
          <w:u w:val="single"/>
          <w:lang w:val="es-ES_tradnl" w:eastAsia="es-ES"/>
        </w:rPr>
      </w:pPr>
      <w:r w:rsidRPr="00FD7142">
        <w:rPr>
          <w:rFonts w:ascii="Calibri" w:eastAsia="Times New Roman" w:hAnsi="Calibri" w:cs="Times New Roman"/>
          <w:sz w:val="24"/>
          <w:szCs w:val="24"/>
          <w:lang w:val="es-ES_tradnl" w:eastAsia="es-ES"/>
        </w:rPr>
        <w:t>Luca Mezzetti (Italia)</w:t>
      </w:r>
      <w:r>
        <w:rPr>
          <w:rFonts w:ascii="Calibri" w:eastAsia="Times New Roman" w:hAnsi="Calibri" w:cs="Times New Roman"/>
          <w:sz w:val="24"/>
          <w:szCs w:val="24"/>
          <w:lang w:val="es-ES_tradnl" w:eastAsia="es-ES"/>
        </w:rPr>
        <w:t xml:space="preserve">; </w:t>
      </w:r>
      <w:r w:rsidRPr="00FD7142">
        <w:rPr>
          <w:rFonts w:ascii="Calibri" w:eastAsia="Times New Roman" w:hAnsi="Calibri" w:cs="Times New Roman"/>
          <w:sz w:val="24"/>
          <w:szCs w:val="24"/>
          <w:lang w:val="es-ES_tradnl" w:eastAsia="es-ES"/>
        </w:rPr>
        <w:t>Néstor Sagúes (Argentina)</w:t>
      </w:r>
      <w:r>
        <w:rPr>
          <w:rFonts w:ascii="Calibri" w:eastAsia="Times New Roman" w:hAnsi="Calibri" w:cs="Times New Roman"/>
          <w:sz w:val="24"/>
          <w:szCs w:val="24"/>
          <w:lang w:val="es-ES_tradnl" w:eastAsia="es-ES"/>
        </w:rPr>
        <w:t xml:space="preserve">; </w:t>
      </w:r>
      <w:r w:rsidRPr="00FD7142">
        <w:rPr>
          <w:rFonts w:ascii="Calibri" w:eastAsia="Times New Roman" w:hAnsi="Calibri" w:cs="Times New Roman"/>
          <w:sz w:val="24"/>
          <w:szCs w:val="24"/>
          <w:lang w:val="es-ES_tradnl" w:eastAsia="es-ES"/>
        </w:rPr>
        <w:t>Luis Lozano (Argentina)</w:t>
      </w:r>
      <w:r>
        <w:rPr>
          <w:rFonts w:ascii="Calibri" w:eastAsia="Times New Roman" w:hAnsi="Calibri" w:cs="Times New Roman"/>
          <w:sz w:val="24"/>
          <w:szCs w:val="24"/>
          <w:lang w:val="es-ES_tradnl" w:eastAsia="es-ES"/>
        </w:rPr>
        <w:t xml:space="preserve">; </w:t>
      </w:r>
      <w:r w:rsidR="000F5D38">
        <w:rPr>
          <w:rFonts w:ascii="Calibri" w:eastAsia="Times New Roman" w:hAnsi="Calibri" w:cs="Times New Roman"/>
          <w:sz w:val="24"/>
          <w:szCs w:val="24"/>
          <w:lang w:val="es-ES_tradnl" w:eastAsia="es-ES"/>
        </w:rPr>
        <w:t xml:space="preserve">Marcela Basterra (Argentina); </w:t>
      </w:r>
      <w:r>
        <w:rPr>
          <w:rFonts w:ascii="Calibri" w:eastAsia="Times New Roman" w:hAnsi="Calibri" w:cs="Times New Roman"/>
          <w:sz w:val="24"/>
          <w:szCs w:val="24"/>
          <w:lang w:val="es-ES_tradnl" w:eastAsia="es-ES"/>
        </w:rPr>
        <w:t xml:space="preserve">Patricio Maraniello (Argentina); </w:t>
      </w:r>
      <w:r w:rsidRPr="00FD7142">
        <w:rPr>
          <w:rFonts w:ascii="Calibri" w:eastAsia="Times New Roman" w:hAnsi="Calibri" w:cs="Times New Roman"/>
          <w:sz w:val="24"/>
          <w:szCs w:val="24"/>
          <w:lang w:val="es-ES_tradnl" w:eastAsia="es-ES"/>
        </w:rPr>
        <w:t xml:space="preserve"> Eduardo Velandia Canosa (Colombia),</w:t>
      </w:r>
      <w:r>
        <w:rPr>
          <w:rFonts w:ascii="Calibri" w:eastAsia="Times New Roman" w:hAnsi="Calibri" w:cs="Times New Roman"/>
          <w:sz w:val="24"/>
          <w:szCs w:val="24"/>
          <w:lang w:val="es-ES_tradnl" w:eastAsia="es-ES"/>
        </w:rPr>
        <w:t xml:space="preserve"> Ricardo Guibourg (Argentina); </w:t>
      </w:r>
      <w:r w:rsidRPr="00FD7142">
        <w:rPr>
          <w:rFonts w:ascii="Calibri" w:eastAsia="Times New Roman" w:hAnsi="Calibri" w:cs="Times New Roman"/>
          <w:sz w:val="24"/>
          <w:szCs w:val="24"/>
          <w:lang w:val="es-ES_tradnl" w:eastAsia="es-ES"/>
        </w:rPr>
        <w:t xml:space="preserve">Luis Cucarela (España); </w:t>
      </w:r>
      <w:r>
        <w:rPr>
          <w:rFonts w:ascii="Calibri" w:eastAsia="Times New Roman" w:hAnsi="Calibri" w:cs="Times New Roman"/>
          <w:sz w:val="24"/>
          <w:szCs w:val="24"/>
          <w:lang w:val="es-ES_tradnl" w:eastAsia="es-ES"/>
        </w:rPr>
        <w:t xml:space="preserve">Teresita Rendón (México); Wendy Molina (Ecuador); </w:t>
      </w:r>
      <w:r w:rsidR="004007AC">
        <w:rPr>
          <w:rFonts w:ascii="Calibri" w:eastAsia="Times New Roman" w:hAnsi="Calibri" w:cs="Times New Roman"/>
          <w:sz w:val="24"/>
          <w:szCs w:val="24"/>
          <w:lang w:val="es-ES_tradnl" w:eastAsia="es-ES"/>
        </w:rPr>
        <w:t xml:space="preserve">Mario Midon (Argentina), Sergio Diaz Ricci (Argentina), </w:t>
      </w:r>
      <w:r w:rsidRPr="00FD7142">
        <w:rPr>
          <w:rFonts w:ascii="Calibri" w:eastAsia="Times New Roman" w:hAnsi="Calibri" w:cs="Times New Roman"/>
          <w:sz w:val="24"/>
          <w:szCs w:val="24"/>
          <w:lang w:val="es-ES_tradnl" w:eastAsia="es-ES"/>
        </w:rPr>
        <w:t xml:space="preserve">Luis Cevasco (Argentina), </w:t>
      </w:r>
      <w:r>
        <w:rPr>
          <w:rFonts w:ascii="Calibri" w:eastAsia="Times New Roman" w:hAnsi="Calibri" w:cs="Times New Roman"/>
          <w:sz w:val="24"/>
          <w:szCs w:val="24"/>
          <w:lang w:val="es-ES_tradnl" w:eastAsia="es-ES"/>
        </w:rPr>
        <w:t>Horacio Corti (Argentina); Julian Ercolini (Argentina); Eloy Espinosa Saldaña (</w:t>
      </w:r>
      <w:r w:rsidR="00921939">
        <w:rPr>
          <w:rFonts w:ascii="Calibri" w:eastAsia="Times New Roman" w:hAnsi="Calibri" w:cs="Times New Roman"/>
          <w:sz w:val="24"/>
          <w:szCs w:val="24"/>
          <w:lang w:val="es-ES_tradnl" w:eastAsia="es-ES"/>
        </w:rPr>
        <w:t>Perú</w:t>
      </w:r>
      <w:r>
        <w:rPr>
          <w:rFonts w:ascii="Calibri" w:eastAsia="Times New Roman" w:hAnsi="Calibri" w:cs="Times New Roman"/>
          <w:sz w:val="24"/>
          <w:szCs w:val="24"/>
          <w:lang w:val="es-ES_tradnl" w:eastAsia="es-ES"/>
        </w:rPr>
        <w:t xml:space="preserve">); </w:t>
      </w:r>
      <w:r w:rsidR="004007AC">
        <w:rPr>
          <w:rFonts w:ascii="Calibri" w:eastAsia="Times New Roman" w:hAnsi="Calibri" w:cs="Times New Roman"/>
          <w:sz w:val="24"/>
          <w:szCs w:val="24"/>
          <w:lang w:val="es-ES_tradnl" w:eastAsia="es-ES"/>
        </w:rPr>
        <w:t xml:space="preserve">Roberto Ruiz Diaz Lambrano (Paraguay), </w:t>
      </w:r>
      <w:r w:rsidRPr="00FD7142">
        <w:rPr>
          <w:rFonts w:ascii="Calibri" w:eastAsia="Times New Roman" w:hAnsi="Calibri" w:cs="Times New Roman"/>
          <w:sz w:val="24"/>
          <w:szCs w:val="24"/>
          <w:lang w:val="es-ES_tradnl" w:eastAsia="es-ES"/>
        </w:rPr>
        <w:t>Juan Corvalan (Argentina</w:t>
      </w:r>
      <w:r>
        <w:rPr>
          <w:rFonts w:ascii="Calibri" w:eastAsia="Times New Roman" w:hAnsi="Calibri" w:cs="Times New Roman"/>
          <w:sz w:val="24"/>
          <w:szCs w:val="24"/>
          <w:lang w:val="es-ES_tradnl" w:eastAsia="es-ES"/>
        </w:rPr>
        <w:t xml:space="preserve">); Pablo Gutierrez Colantuono (Argentina), Hugo Prieto (Argentina),  Ivana Centanaro (Argentina); </w:t>
      </w:r>
      <w:r w:rsidR="00921939">
        <w:rPr>
          <w:rFonts w:ascii="Calibri" w:eastAsia="Times New Roman" w:hAnsi="Calibri" w:cs="Times New Roman"/>
          <w:sz w:val="24"/>
          <w:szCs w:val="24"/>
          <w:lang w:val="es-ES_tradnl" w:eastAsia="es-ES"/>
        </w:rPr>
        <w:t>Rubén</w:t>
      </w:r>
      <w:r>
        <w:rPr>
          <w:rFonts w:ascii="Calibri" w:eastAsia="Times New Roman" w:hAnsi="Calibri" w:cs="Times New Roman"/>
          <w:sz w:val="24"/>
          <w:szCs w:val="24"/>
          <w:lang w:val="es-ES_tradnl" w:eastAsia="es-ES"/>
        </w:rPr>
        <w:t xml:space="preserve"> Chaia (</w:t>
      </w:r>
      <w:r w:rsidR="00921939">
        <w:rPr>
          <w:rFonts w:ascii="Calibri" w:eastAsia="Times New Roman" w:hAnsi="Calibri" w:cs="Times New Roman"/>
          <w:sz w:val="24"/>
          <w:szCs w:val="24"/>
          <w:lang w:val="es-ES_tradnl" w:eastAsia="es-ES"/>
        </w:rPr>
        <w:t>Argentina</w:t>
      </w:r>
      <w:r>
        <w:rPr>
          <w:rFonts w:ascii="Calibri" w:eastAsia="Times New Roman" w:hAnsi="Calibri" w:cs="Times New Roman"/>
          <w:sz w:val="24"/>
          <w:szCs w:val="24"/>
          <w:lang w:val="es-ES_tradnl" w:eastAsia="es-ES"/>
        </w:rPr>
        <w:t xml:space="preserve">); </w:t>
      </w:r>
      <w:r w:rsidR="00957A53">
        <w:rPr>
          <w:rFonts w:ascii="Calibri" w:eastAsia="Times New Roman" w:hAnsi="Calibri" w:cs="Times New Roman"/>
          <w:sz w:val="24"/>
          <w:szCs w:val="24"/>
          <w:lang w:val="es-ES_tradnl" w:eastAsia="es-ES"/>
        </w:rPr>
        <w:t>Juan Antonio Travieso (Argentina)</w:t>
      </w:r>
      <w:r w:rsidRPr="00FD7142">
        <w:rPr>
          <w:rFonts w:ascii="Calibri" w:eastAsia="Times New Roman" w:hAnsi="Calibri" w:cs="Times New Roman"/>
          <w:sz w:val="24"/>
          <w:szCs w:val="24"/>
          <w:lang w:val="es-ES_tradnl" w:eastAsia="es-ES"/>
        </w:rPr>
        <w:t xml:space="preserve">, </w:t>
      </w:r>
      <w:r>
        <w:rPr>
          <w:rFonts w:ascii="Calibri" w:eastAsia="Times New Roman" w:hAnsi="Calibri" w:cs="Times New Roman"/>
          <w:sz w:val="24"/>
          <w:szCs w:val="24"/>
          <w:lang w:val="es-ES_tradnl" w:eastAsia="es-ES"/>
        </w:rPr>
        <w:t xml:space="preserve">Carlos Andreucci (Argentina), Javier Barraza (Argentina); </w:t>
      </w:r>
      <w:r w:rsidRPr="00FD7142">
        <w:rPr>
          <w:rFonts w:ascii="Calibri" w:eastAsia="Times New Roman" w:hAnsi="Calibri" w:cs="Times New Roman"/>
          <w:sz w:val="24"/>
          <w:szCs w:val="24"/>
          <w:lang w:val="es-ES_tradnl" w:eastAsia="es-ES"/>
        </w:rPr>
        <w:t xml:space="preserve">Alfredo Guzmán (Argentina), </w:t>
      </w:r>
      <w:r>
        <w:rPr>
          <w:rFonts w:ascii="Calibri" w:eastAsia="Times New Roman" w:hAnsi="Calibri" w:cs="Times New Roman"/>
          <w:sz w:val="24"/>
          <w:szCs w:val="24"/>
          <w:lang w:val="es-ES_tradnl" w:eastAsia="es-ES"/>
        </w:rPr>
        <w:t xml:space="preserve">Sofia Sagues (Argentina), y </w:t>
      </w:r>
      <w:r w:rsidRPr="00FD7142">
        <w:rPr>
          <w:rFonts w:ascii="Calibri" w:eastAsia="Times New Roman" w:hAnsi="Calibri" w:cs="Times New Roman"/>
          <w:sz w:val="24"/>
          <w:szCs w:val="24"/>
          <w:lang w:val="es-ES_tradnl" w:eastAsia="es-ES"/>
        </w:rPr>
        <w:t>Jorge Bercholc (Argentina).</w:t>
      </w:r>
    </w:p>
    <w:p w:rsidR="006D29F3" w:rsidRPr="00FD7142" w:rsidRDefault="006D29F3" w:rsidP="008B6652">
      <w:pPr>
        <w:widowControl w:val="0"/>
        <w:spacing w:after="120" w:line="240" w:lineRule="auto"/>
        <w:jc w:val="center"/>
        <w:rPr>
          <w:rFonts w:ascii="Calibri" w:eastAsia="Times New Roman" w:hAnsi="Calibri" w:cs="Times New Roman"/>
          <w:sz w:val="24"/>
          <w:szCs w:val="24"/>
          <w:lang w:val="es-ES_tradnl" w:eastAsia="es-ES"/>
        </w:rPr>
      </w:pPr>
    </w:p>
    <w:p w:rsidR="00FD7142" w:rsidRPr="00FD7142" w:rsidRDefault="007305B3" w:rsidP="008B6652">
      <w:pPr>
        <w:widowControl w:val="0"/>
        <w:spacing w:after="0" w:line="240" w:lineRule="auto"/>
        <w:jc w:val="center"/>
        <w:rPr>
          <w:rFonts w:ascii="Calibri" w:eastAsia="Times New Roman" w:hAnsi="Calibri" w:cs="Times New Roman"/>
          <w:b/>
          <w:sz w:val="28"/>
          <w:szCs w:val="28"/>
          <w:lang w:val="es-ES_tradnl" w:eastAsia="es-ES"/>
        </w:rPr>
      </w:pPr>
      <w:r w:rsidRPr="00B47F08">
        <w:rPr>
          <w:rFonts w:ascii="Calibri" w:eastAsia="Times New Roman" w:hAnsi="Calibri" w:cs="Times New Roman"/>
          <w:b/>
          <w:sz w:val="28"/>
          <w:szCs w:val="28"/>
          <w:lang w:val="es-ES_tradnl" w:eastAsia="es-ES"/>
        </w:rPr>
        <w:t>DURACIÓ</w:t>
      </w:r>
      <w:r w:rsidR="00FD7142" w:rsidRPr="00B47F08">
        <w:rPr>
          <w:rFonts w:ascii="Calibri" w:eastAsia="Times New Roman" w:hAnsi="Calibri" w:cs="Times New Roman"/>
          <w:b/>
          <w:sz w:val="28"/>
          <w:szCs w:val="28"/>
          <w:lang w:val="es-ES_tradnl" w:eastAsia="es-ES"/>
        </w:rPr>
        <w:t>N</w:t>
      </w:r>
    </w:p>
    <w:p w:rsidR="00297826" w:rsidRPr="00FD7142" w:rsidRDefault="0069681E" w:rsidP="008B6652">
      <w:pPr>
        <w:widowControl w:val="0"/>
        <w:spacing w:after="0" w:line="240" w:lineRule="auto"/>
        <w:jc w:val="center"/>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233</w:t>
      </w:r>
      <w:r w:rsidR="00FD7142" w:rsidRPr="00FD7142">
        <w:rPr>
          <w:rFonts w:ascii="Calibri" w:eastAsia="Times New Roman" w:hAnsi="Calibri" w:cs="Times New Roman"/>
          <w:sz w:val="24"/>
          <w:szCs w:val="24"/>
          <w:lang w:val="es-ES_tradnl" w:eastAsia="es-ES"/>
        </w:rPr>
        <w:t xml:space="preserve"> horas </w:t>
      </w:r>
    </w:p>
    <w:p w:rsidR="00297826" w:rsidRPr="00FD7142" w:rsidRDefault="00297826" w:rsidP="008B6652">
      <w:pPr>
        <w:widowControl w:val="0"/>
        <w:spacing w:after="0" w:line="240" w:lineRule="auto"/>
        <w:jc w:val="center"/>
        <w:rPr>
          <w:rFonts w:ascii="Calibri" w:eastAsia="Times New Roman" w:hAnsi="Calibri" w:cs="Times New Roman"/>
          <w:sz w:val="24"/>
          <w:szCs w:val="24"/>
          <w:lang w:val="es-ES_tradnl" w:eastAsia="es-ES"/>
        </w:rPr>
      </w:pPr>
    </w:p>
    <w:p w:rsidR="007808B9" w:rsidRPr="00FD7142" w:rsidRDefault="007808B9" w:rsidP="008B6652">
      <w:pPr>
        <w:widowControl w:val="0"/>
        <w:spacing w:after="0" w:line="240" w:lineRule="auto"/>
        <w:jc w:val="center"/>
        <w:rPr>
          <w:rFonts w:ascii="Calibri" w:eastAsia="Times New Roman" w:hAnsi="Calibri" w:cs="Times New Roman"/>
          <w:b/>
          <w:sz w:val="28"/>
          <w:szCs w:val="28"/>
          <w:lang w:val="es-ES_tradnl" w:eastAsia="es-ES"/>
        </w:rPr>
      </w:pPr>
      <w:r w:rsidRPr="00FD7142">
        <w:rPr>
          <w:rFonts w:ascii="Calibri" w:eastAsia="Times New Roman" w:hAnsi="Calibri" w:cs="Times New Roman"/>
          <w:b/>
          <w:sz w:val="28"/>
          <w:szCs w:val="28"/>
          <w:lang w:val="es-ES_tradnl" w:eastAsia="es-ES"/>
        </w:rPr>
        <w:t xml:space="preserve">2017 </w:t>
      </w:r>
    </w:p>
    <w:p w:rsidR="008B6652" w:rsidRPr="00FD7142" w:rsidRDefault="008B6652" w:rsidP="008B6652">
      <w:pPr>
        <w:widowControl w:val="0"/>
        <w:spacing w:after="0" w:line="240" w:lineRule="auto"/>
        <w:jc w:val="center"/>
        <w:rPr>
          <w:rFonts w:ascii="Calibri" w:eastAsia="Times New Roman" w:hAnsi="Calibri" w:cs="Times New Roman"/>
          <w:sz w:val="24"/>
          <w:szCs w:val="24"/>
          <w:lang w:val="es-ES_tradnl" w:eastAsia="es-ES"/>
        </w:rPr>
      </w:pPr>
      <w:r w:rsidRPr="00FD7142">
        <w:rPr>
          <w:rFonts w:ascii="Calibri" w:eastAsia="Times New Roman" w:hAnsi="Calibri" w:cs="Times New Roman"/>
          <w:sz w:val="24"/>
          <w:szCs w:val="24"/>
          <w:lang w:val="es-ES_tradnl" w:eastAsia="es-ES"/>
        </w:rPr>
        <w:t>(</w:t>
      </w:r>
      <w:r w:rsidR="007808B9" w:rsidRPr="00FD7142">
        <w:rPr>
          <w:rFonts w:ascii="Calibri" w:eastAsia="Times New Roman" w:hAnsi="Calibri" w:cs="Times New Roman"/>
          <w:sz w:val="24"/>
          <w:szCs w:val="24"/>
          <w:lang w:val="es-ES_tradnl" w:eastAsia="es-ES"/>
        </w:rPr>
        <w:t>1</w:t>
      </w:r>
      <w:r w:rsidRPr="00FD7142">
        <w:rPr>
          <w:rFonts w:ascii="Calibri" w:eastAsia="Times New Roman" w:hAnsi="Calibri" w:cs="Times New Roman"/>
          <w:sz w:val="24"/>
          <w:szCs w:val="24"/>
          <w:lang w:val="es-ES_tradnl" w:eastAsia="es-ES"/>
        </w:rPr>
        <w:t>ª edición)</w:t>
      </w:r>
    </w:p>
    <w:p w:rsidR="008B6652" w:rsidRDefault="008B6652" w:rsidP="008B6652">
      <w:pPr>
        <w:widowControl w:val="0"/>
        <w:spacing w:after="0" w:line="240" w:lineRule="auto"/>
        <w:rPr>
          <w:rFonts w:ascii="Calibri" w:eastAsia="Times New Roman" w:hAnsi="Calibri" w:cs="Times New Roman"/>
          <w:b/>
          <w:sz w:val="24"/>
          <w:szCs w:val="24"/>
          <w:u w:val="single"/>
          <w:lang w:val="es-ES_tradnl" w:eastAsia="es-ES"/>
        </w:rPr>
      </w:pPr>
    </w:p>
    <w:p w:rsidR="00297826" w:rsidRDefault="00297826" w:rsidP="008B6652">
      <w:pPr>
        <w:widowControl w:val="0"/>
        <w:spacing w:after="0" w:line="240" w:lineRule="auto"/>
        <w:rPr>
          <w:rFonts w:ascii="Calibri" w:eastAsia="Times New Roman" w:hAnsi="Calibri" w:cs="Times New Roman"/>
          <w:b/>
          <w:sz w:val="24"/>
          <w:szCs w:val="24"/>
          <w:u w:val="single"/>
          <w:lang w:val="es-ES_tradnl" w:eastAsia="es-ES"/>
        </w:rPr>
      </w:pPr>
    </w:p>
    <w:p w:rsidR="008B6652" w:rsidRPr="008B6652" w:rsidRDefault="008B6652" w:rsidP="008B6652">
      <w:pPr>
        <w:widowControl w:val="0"/>
        <w:spacing w:after="0" w:line="240" w:lineRule="auto"/>
        <w:rPr>
          <w:rFonts w:ascii="Calibri" w:eastAsia="Times New Roman" w:hAnsi="Calibri" w:cs="Times New Roman"/>
          <w:b/>
          <w:sz w:val="24"/>
          <w:szCs w:val="24"/>
          <w:lang w:val="es-ES_tradnl" w:eastAsia="es-ES"/>
        </w:rPr>
      </w:pPr>
      <w:r w:rsidRPr="008B6652">
        <w:rPr>
          <w:rFonts w:ascii="Calibri" w:eastAsia="Times New Roman" w:hAnsi="Calibri" w:cs="Times New Roman"/>
          <w:b/>
          <w:sz w:val="24"/>
          <w:szCs w:val="24"/>
          <w:u w:val="single"/>
          <w:lang w:val="es-ES_tradnl" w:eastAsia="es-ES"/>
        </w:rPr>
        <w:t xml:space="preserve">Finalidad del </w:t>
      </w:r>
      <w:r w:rsidR="00374779">
        <w:rPr>
          <w:rFonts w:ascii="Calibri" w:eastAsia="Times New Roman" w:hAnsi="Calibri" w:cs="Times New Roman"/>
          <w:b/>
          <w:sz w:val="24"/>
          <w:szCs w:val="24"/>
          <w:u w:val="single"/>
          <w:lang w:val="es-ES_tradnl" w:eastAsia="es-ES"/>
        </w:rPr>
        <w:t>Posgrado</w:t>
      </w:r>
    </w:p>
    <w:p w:rsidR="008B6652" w:rsidRPr="008B6652" w:rsidRDefault="008B6652" w:rsidP="008B6652">
      <w:pPr>
        <w:widowControl w:val="0"/>
        <w:spacing w:after="0" w:line="240" w:lineRule="auto"/>
        <w:rPr>
          <w:rFonts w:ascii="Calibri" w:eastAsia="Times New Roman" w:hAnsi="Calibri" w:cs="Arial"/>
          <w:sz w:val="24"/>
          <w:szCs w:val="24"/>
          <w:lang w:val="es-ES" w:eastAsia="es-ES"/>
        </w:rPr>
      </w:pPr>
    </w:p>
    <w:p w:rsidR="008B6652" w:rsidRPr="00B47F08" w:rsidRDefault="008B6652" w:rsidP="008B6652">
      <w:pPr>
        <w:widowControl w:val="0"/>
        <w:spacing w:after="0" w:line="240" w:lineRule="auto"/>
        <w:jc w:val="both"/>
        <w:rPr>
          <w:rFonts w:ascii="Calibri" w:eastAsia="Times New Roman" w:hAnsi="Calibri" w:cs="Arial"/>
          <w:sz w:val="24"/>
          <w:szCs w:val="24"/>
          <w:lang w:val="es-ES" w:eastAsia="es-ES"/>
        </w:rPr>
      </w:pPr>
      <w:r w:rsidRPr="00B47F08">
        <w:rPr>
          <w:rFonts w:ascii="Calibri" w:eastAsia="Times New Roman" w:hAnsi="Calibri" w:cs="Arial"/>
          <w:sz w:val="24"/>
          <w:szCs w:val="24"/>
          <w:lang w:val="es-ES" w:eastAsia="es-ES"/>
        </w:rPr>
        <w:t xml:space="preserve">La formación </w:t>
      </w:r>
      <w:r w:rsidR="00AE0442" w:rsidRPr="00B47F08">
        <w:rPr>
          <w:rFonts w:ascii="Calibri" w:eastAsia="Times New Roman" w:hAnsi="Calibri" w:cs="Arial"/>
          <w:sz w:val="24"/>
          <w:szCs w:val="24"/>
          <w:lang w:val="es-ES" w:eastAsia="es-ES"/>
        </w:rPr>
        <w:t>de Jueces</w:t>
      </w:r>
      <w:r w:rsidR="00297826" w:rsidRPr="00B47F08">
        <w:rPr>
          <w:rFonts w:ascii="Calibri" w:eastAsia="Times New Roman" w:hAnsi="Calibri" w:cs="Arial"/>
          <w:sz w:val="24"/>
          <w:szCs w:val="24"/>
          <w:lang w:val="es-ES" w:eastAsia="es-ES"/>
        </w:rPr>
        <w:t xml:space="preserve">, </w:t>
      </w:r>
      <w:r w:rsidR="00543CC4" w:rsidRPr="00B47F08">
        <w:rPr>
          <w:rFonts w:ascii="Calibri" w:eastAsia="Times New Roman" w:hAnsi="Calibri" w:cs="Arial"/>
          <w:sz w:val="24"/>
          <w:szCs w:val="24"/>
          <w:lang w:val="es-ES" w:eastAsia="es-ES"/>
        </w:rPr>
        <w:t xml:space="preserve">miembros del </w:t>
      </w:r>
      <w:r w:rsidRPr="00B47F08">
        <w:rPr>
          <w:rFonts w:ascii="Calibri" w:eastAsia="Times New Roman" w:hAnsi="Calibri" w:cs="Arial"/>
          <w:sz w:val="24"/>
          <w:szCs w:val="24"/>
          <w:lang w:val="es-ES" w:eastAsia="es-ES"/>
        </w:rPr>
        <w:t xml:space="preserve">Ministerio </w:t>
      </w:r>
      <w:r w:rsidR="00AE0442" w:rsidRPr="00B47F08">
        <w:rPr>
          <w:rFonts w:ascii="Calibri" w:eastAsia="Times New Roman" w:hAnsi="Calibri" w:cs="Arial"/>
          <w:sz w:val="24"/>
          <w:szCs w:val="24"/>
          <w:lang w:val="es-ES" w:eastAsia="es-ES"/>
        </w:rPr>
        <w:t>Público y</w:t>
      </w:r>
      <w:r w:rsidR="00543CC4" w:rsidRPr="00B47F08">
        <w:rPr>
          <w:rFonts w:ascii="Calibri" w:eastAsia="Times New Roman" w:hAnsi="Calibri" w:cs="Arial"/>
          <w:sz w:val="24"/>
          <w:szCs w:val="24"/>
          <w:lang w:val="es-ES" w:eastAsia="es-ES"/>
        </w:rPr>
        <w:t xml:space="preserve"> abogados en general</w:t>
      </w:r>
      <w:r w:rsidR="00FD7142" w:rsidRPr="00B47F08">
        <w:rPr>
          <w:rFonts w:ascii="Calibri" w:eastAsia="Times New Roman" w:hAnsi="Calibri" w:cs="Arial"/>
          <w:sz w:val="24"/>
          <w:szCs w:val="24"/>
          <w:lang w:val="es-ES" w:eastAsia="es-ES"/>
        </w:rPr>
        <w:t xml:space="preserve"> </w:t>
      </w:r>
      <w:r w:rsidRPr="00B47F08">
        <w:rPr>
          <w:rFonts w:ascii="Calibri" w:eastAsia="Times New Roman" w:hAnsi="Calibri" w:cs="Arial"/>
          <w:sz w:val="24"/>
          <w:szCs w:val="24"/>
          <w:lang w:val="es-ES" w:eastAsia="es-ES"/>
        </w:rPr>
        <w:t xml:space="preserve">constituye, sin lugar a dudas, uno de los aspectos más relevantes para mejorar el funcionamiento de la Administración de Justicia. Precisamente, el </w:t>
      </w:r>
      <w:r w:rsidR="00106C63" w:rsidRPr="00B47F08">
        <w:rPr>
          <w:rFonts w:ascii="Calibri" w:eastAsia="Times New Roman" w:hAnsi="Calibri" w:cs="Arial"/>
          <w:sz w:val="24"/>
          <w:szCs w:val="24"/>
          <w:lang w:val="es-ES" w:eastAsia="es-ES"/>
        </w:rPr>
        <w:t>P</w:t>
      </w:r>
      <w:r w:rsidR="00297826" w:rsidRPr="00B47F08">
        <w:rPr>
          <w:rFonts w:ascii="Calibri" w:eastAsia="Times New Roman" w:hAnsi="Calibri" w:cs="Arial"/>
          <w:sz w:val="24"/>
          <w:szCs w:val="24"/>
          <w:lang w:val="es-ES" w:eastAsia="es-ES"/>
        </w:rPr>
        <w:t xml:space="preserve">osgrado </w:t>
      </w:r>
      <w:r w:rsidRPr="00B47F08">
        <w:rPr>
          <w:rFonts w:ascii="Calibri" w:eastAsia="Times New Roman" w:hAnsi="Calibri" w:cs="Arial"/>
          <w:sz w:val="24"/>
          <w:szCs w:val="24"/>
          <w:lang w:val="es-ES" w:eastAsia="es-ES"/>
        </w:rPr>
        <w:t>busca ofrecer un espacio de formación y reflexión jurídica en un ámbito especialmente sensible pa</w:t>
      </w:r>
      <w:r w:rsidR="00543CC4" w:rsidRPr="00B47F08">
        <w:rPr>
          <w:rFonts w:ascii="Calibri" w:eastAsia="Times New Roman" w:hAnsi="Calibri" w:cs="Arial"/>
          <w:sz w:val="24"/>
          <w:szCs w:val="24"/>
          <w:lang w:val="es-ES" w:eastAsia="es-ES"/>
        </w:rPr>
        <w:t xml:space="preserve">ra las democracias en general, </w:t>
      </w:r>
      <w:r w:rsidRPr="00B47F08">
        <w:rPr>
          <w:rFonts w:ascii="Calibri" w:eastAsia="Times New Roman" w:hAnsi="Calibri" w:cs="Arial"/>
          <w:sz w:val="24"/>
          <w:szCs w:val="24"/>
          <w:lang w:val="es-ES" w:eastAsia="es-ES"/>
        </w:rPr>
        <w:t>y especialmente para el Estado Constitucion</w:t>
      </w:r>
      <w:r w:rsidR="00543CC4" w:rsidRPr="00B47F08">
        <w:rPr>
          <w:rFonts w:ascii="Calibri" w:eastAsia="Times New Roman" w:hAnsi="Calibri" w:cs="Arial"/>
          <w:sz w:val="24"/>
          <w:szCs w:val="24"/>
          <w:lang w:val="es-ES" w:eastAsia="es-ES"/>
        </w:rPr>
        <w:t>al de Derecho en Latinoamérica</w:t>
      </w:r>
      <w:r w:rsidR="00503825" w:rsidRPr="00B47F08">
        <w:rPr>
          <w:rFonts w:ascii="Calibri" w:eastAsia="Times New Roman" w:hAnsi="Calibri" w:cs="Arial"/>
          <w:sz w:val="24"/>
          <w:szCs w:val="24"/>
          <w:lang w:val="es-ES" w:eastAsia="es-ES"/>
        </w:rPr>
        <w:t xml:space="preserve"> donde l</w:t>
      </w:r>
      <w:r w:rsidR="00FD7142" w:rsidRPr="00B47F08">
        <w:rPr>
          <w:rFonts w:ascii="Calibri" w:eastAsia="Times New Roman" w:hAnsi="Calibri" w:cs="Arial"/>
          <w:sz w:val="24"/>
          <w:szCs w:val="24"/>
          <w:lang w:val="es-ES" w:eastAsia="es-ES"/>
        </w:rPr>
        <w:t xml:space="preserve">a Justicia Constitucional es el motor de la correcta protección de </w:t>
      </w:r>
      <w:r w:rsidRPr="00B47F08">
        <w:rPr>
          <w:rFonts w:ascii="Calibri" w:eastAsia="Times New Roman" w:hAnsi="Calibri" w:cs="Arial"/>
          <w:sz w:val="24"/>
          <w:szCs w:val="24"/>
          <w:lang w:val="es-ES" w:eastAsia="es-ES"/>
        </w:rPr>
        <w:t>l</w:t>
      </w:r>
      <w:r w:rsidR="00297826" w:rsidRPr="00B47F08">
        <w:rPr>
          <w:rFonts w:ascii="Calibri" w:eastAsia="Times New Roman" w:hAnsi="Calibri" w:cs="Arial"/>
          <w:sz w:val="24"/>
          <w:szCs w:val="24"/>
          <w:lang w:val="es-ES" w:eastAsia="es-ES"/>
        </w:rPr>
        <w:t xml:space="preserve">os derechos </w:t>
      </w:r>
      <w:r w:rsidR="00FD7142" w:rsidRPr="00B47F08">
        <w:rPr>
          <w:rFonts w:ascii="Calibri" w:eastAsia="Times New Roman" w:hAnsi="Calibri" w:cs="Arial"/>
          <w:sz w:val="24"/>
          <w:szCs w:val="24"/>
          <w:lang w:val="es-ES" w:eastAsia="es-ES"/>
        </w:rPr>
        <w:t xml:space="preserve">humanos </w:t>
      </w:r>
      <w:r w:rsidR="00297826" w:rsidRPr="00B47F08">
        <w:rPr>
          <w:rFonts w:ascii="Calibri" w:eastAsia="Times New Roman" w:hAnsi="Calibri" w:cs="Arial"/>
          <w:sz w:val="24"/>
          <w:szCs w:val="24"/>
          <w:lang w:val="es-ES" w:eastAsia="es-ES"/>
        </w:rPr>
        <w:t xml:space="preserve">y el respeto de los Tratados Internacionales. </w:t>
      </w:r>
    </w:p>
    <w:p w:rsidR="00297826" w:rsidRPr="00B47F08" w:rsidRDefault="00297826" w:rsidP="008B6652">
      <w:pPr>
        <w:widowControl w:val="0"/>
        <w:spacing w:after="0" w:line="240" w:lineRule="auto"/>
        <w:jc w:val="both"/>
        <w:rPr>
          <w:rFonts w:ascii="Calibri" w:eastAsia="Times New Roman" w:hAnsi="Calibri" w:cs="Arial"/>
          <w:sz w:val="24"/>
          <w:szCs w:val="24"/>
          <w:lang w:val="es-ES" w:eastAsia="es-ES"/>
        </w:rPr>
      </w:pPr>
    </w:p>
    <w:p w:rsidR="008B6652" w:rsidRPr="00B47F08" w:rsidRDefault="008B6652" w:rsidP="008B6652">
      <w:pPr>
        <w:widowControl w:val="0"/>
        <w:spacing w:after="0" w:line="240" w:lineRule="auto"/>
        <w:jc w:val="both"/>
        <w:rPr>
          <w:rFonts w:ascii="Calibri" w:eastAsia="Times New Roman" w:hAnsi="Calibri" w:cs="Arial"/>
          <w:sz w:val="24"/>
          <w:szCs w:val="24"/>
          <w:lang w:val="es-ES" w:eastAsia="es-ES"/>
        </w:rPr>
      </w:pPr>
      <w:r w:rsidRPr="00B47F08">
        <w:rPr>
          <w:rFonts w:ascii="Calibri" w:eastAsia="Times New Roman" w:hAnsi="Calibri" w:cs="Arial"/>
          <w:sz w:val="24"/>
          <w:szCs w:val="24"/>
          <w:lang w:val="es-ES" w:eastAsia="es-ES"/>
        </w:rPr>
        <w:t xml:space="preserve">La situación política e institucional en los países latinoamericanos origina en ocasiones dificultades para garantizar una efectiva tutela judicial de los derechos. De ahí la importante y trascendental función que cumplen los Jueces y los </w:t>
      </w:r>
      <w:r w:rsidR="00503825" w:rsidRPr="00B47F08">
        <w:rPr>
          <w:rFonts w:ascii="Calibri" w:eastAsia="Times New Roman" w:hAnsi="Calibri" w:cs="Arial"/>
          <w:sz w:val="24"/>
          <w:szCs w:val="24"/>
          <w:lang w:val="es-ES" w:eastAsia="es-ES"/>
        </w:rPr>
        <w:t>miembros del Ministerio Público</w:t>
      </w:r>
      <w:r w:rsidRPr="00B47F08">
        <w:rPr>
          <w:rFonts w:ascii="Calibri" w:eastAsia="Times New Roman" w:hAnsi="Calibri" w:cs="Arial"/>
          <w:sz w:val="24"/>
          <w:szCs w:val="24"/>
          <w:lang w:val="es-ES" w:eastAsia="es-ES"/>
        </w:rPr>
        <w:t xml:space="preserve"> a la hora de utilizar instrumentos jurisdiccionales que aseguren el cumplimiento de la Constitución como norma </w:t>
      </w:r>
      <w:r w:rsidRPr="00B47F08">
        <w:rPr>
          <w:rFonts w:ascii="Calibri" w:eastAsia="Times New Roman" w:hAnsi="Calibri" w:cs="Arial"/>
          <w:sz w:val="24"/>
          <w:szCs w:val="24"/>
          <w:lang w:val="es-ES" w:eastAsia="es-ES"/>
        </w:rPr>
        <w:lastRenderedPageBreak/>
        <w:t>suprema del ordenamiento jurídico</w:t>
      </w:r>
      <w:r w:rsidR="00297826" w:rsidRPr="00B47F08">
        <w:rPr>
          <w:rFonts w:ascii="Calibri" w:eastAsia="Times New Roman" w:hAnsi="Calibri" w:cs="Arial"/>
          <w:sz w:val="24"/>
          <w:szCs w:val="24"/>
          <w:lang w:val="es-ES" w:eastAsia="es-ES"/>
        </w:rPr>
        <w:t>, l</w:t>
      </w:r>
      <w:r w:rsidR="00503825" w:rsidRPr="00B47F08">
        <w:rPr>
          <w:rFonts w:ascii="Calibri" w:eastAsia="Times New Roman" w:hAnsi="Calibri" w:cs="Arial"/>
          <w:sz w:val="24"/>
          <w:szCs w:val="24"/>
          <w:lang w:val="es-ES" w:eastAsia="es-ES"/>
        </w:rPr>
        <w:t>os instrumentos internacionales</w:t>
      </w:r>
      <w:r w:rsidRPr="00B47F08">
        <w:rPr>
          <w:rFonts w:ascii="Calibri" w:eastAsia="Times New Roman" w:hAnsi="Calibri" w:cs="Arial"/>
          <w:sz w:val="24"/>
          <w:szCs w:val="24"/>
          <w:lang w:val="es-ES" w:eastAsia="es-ES"/>
        </w:rPr>
        <w:t xml:space="preserve"> y el ejercicio de los derechos fundamentales de los ciudadanos. </w:t>
      </w:r>
    </w:p>
    <w:p w:rsidR="008B6652" w:rsidRPr="00B47F08" w:rsidRDefault="008B6652" w:rsidP="008B6652">
      <w:pPr>
        <w:widowControl w:val="0"/>
        <w:spacing w:after="0" w:line="240" w:lineRule="auto"/>
        <w:ind w:firstLine="709"/>
        <w:jc w:val="both"/>
        <w:rPr>
          <w:rFonts w:ascii="Calibri" w:eastAsia="Times New Roman" w:hAnsi="Calibri" w:cs="Arial"/>
          <w:sz w:val="24"/>
          <w:szCs w:val="24"/>
          <w:lang w:val="es-ES" w:eastAsia="es-ES"/>
        </w:rPr>
      </w:pPr>
    </w:p>
    <w:p w:rsidR="008B6652" w:rsidRPr="00B47F08" w:rsidRDefault="008B6652" w:rsidP="008B6652">
      <w:pPr>
        <w:widowControl w:val="0"/>
        <w:spacing w:after="0" w:line="240" w:lineRule="auto"/>
        <w:jc w:val="both"/>
        <w:rPr>
          <w:rFonts w:ascii="Calibri" w:eastAsia="Times New Roman" w:hAnsi="Calibri" w:cs="Arial"/>
          <w:sz w:val="24"/>
          <w:szCs w:val="24"/>
          <w:lang w:val="es-ES" w:eastAsia="es-ES"/>
        </w:rPr>
      </w:pPr>
      <w:r w:rsidRPr="00B47F08">
        <w:rPr>
          <w:rFonts w:ascii="Calibri" w:eastAsia="Times New Roman" w:hAnsi="Calibri" w:cs="Arial"/>
          <w:sz w:val="24"/>
          <w:szCs w:val="24"/>
          <w:lang w:val="es-ES" w:eastAsia="es-ES"/>
        </w:rPr>
        <w:t>La</w:t>
      </w:r>
      <w:r w:rsidR="00656CBE" w:rsidRPr="00B47F08">
        <w:rPr>
          <w:rFonts w:ascii="Calibri" w:eastAsia="Times New Roman" w:hAnsi="Calibri" w:cs="Arial"/>
          <w:sz w:val="24"/>
          <w:szCs w:val="24"/>
          <w:lang w:val="es-ES" w:eastAsia="es-ES"/>
        </w:rPr>
        <w:t xml:space="preserve"> realización </w:t>
      </w:r>
      <w:r w:rsidR="00106C63" w:rsidRPr="00B47F08">
        <w:rPr>
          <w:rFonts w:ascii="Calibri" w:eastAsia="Times New Roman" w:hAnsi="Calibri" w:cs="Arial"/>
          <w:sz w:val="24"/>
          <w:szCs w:val="24"/>
          <w:lang w:val="es-ES" w:eastAsia="es-ES"/>
        </w:rPr>
        <w:t>de este P</w:t>
      </w:r>
      <w:r w:rsidR="00656CBE" w:rsidRPr="00B47F08">
        <w:rPr>
          <w:rFonts w:ascii="Calibri" w:eastAsia="Times New Roman" w:hAnsi="Calibri" w:cs="Arial"/>
          <w:sz w:val="24"/>
          <w:szCs w:val="24"/>
          <w:lang w:val="es-ES" w:eastAsia="es-ES"/>
        </w:rPr>
        <w:t xml:space="preserve">osgrado </w:t>
      </w:r>
      <w:r w:rsidR="00503825" w:rsidRPr="00B47F08">
        <w:rPr>
          <w:rFonts w:ascii="Calibri" w:eastAsia="Times New Roman" w:hAnsi="Calibri" w:cs="Arial"/>
          <w:sz w:val="24"/>
          <w:szCs w:val="24"/>
          <w:lang w:val="es-ES" w:eastAsia="es-ES"/>
        </w:rPr>
        <w:t>está dirigida a formar a los operadores judiciales</w:t>
      </w:r>
      <w:r w:rsidR="00450DDC" w:rsidRPr="00B47F08">
        <w:rPr>
          <w:rFonts w:ascii="Calibri" w:eastAsia="Times New Roman" w:hAnsi="Calibri" w:cs="Arial"/>
          <w:sz w:val="24"/>
          <w:szCs w:val="24"/>
          <w:lang w:val="es-ES" w:eastAsia="es-ES"/>
        </w:rPr>
        <w:t xml:space="preserve">, en la cual cobra </w:t>
      </w:r>
      <w:r w:rsidRPr="00B47F08">
        <w:rPr>
          <w:rFonts w:ascii="Calibri" w:eastAsia="Times New Roman" w:hAnsi="Calibri" w:cs="Arial"/>
          <w:sz w:val="24"/>
          <w:szCs w:val="24"/>
          <w:lang w:val="es-ES" w:eastAsia="es-ES"/>
        </w:rPr>
        <w:t xml:space="preserve">importancia </w:t>
      </w:r>
      <w:r w:rsidR="00450DDC" w:rsidRPr="00B47F08">
        <w:rPr>
          <w:rFonts w:ascii="Calibri" w:eastAsia="Times New Roman" w:hAnsi="Calibri" w:cs="Arial"/>
          <w:sz w:val="24"/>
          <w:szCs w:val="24"/>
          <w:lang w:val="es-ES" w:eastAsia="es-ES"/>
        </w:rPr>
        <w:t>la</w:t>
      </w:r>
      <w:r w:rsidRPr="00B47F08">
        <w:rPr>
          <w:rFonts w:ascii="Calibri" w:eastAsia="Times New Roman" w:hAnsi="Calibri" w:cs="Arial"/>
          <w:sz w:val="24"/>
          <w:szCs w:val="24"/>
          <w:lang w:val="es-ES" w:eastAsia="es-ES"/>
        </w:rPr>
        <w:t xml:space="preserve"> formación jurídica teórico-práctica en torno al funcionamiento de sistemas judiciales en los que la “cultura de los derechos humanos” goza de una sólida tradición, tal y como sucede con </w:t>
      </w:r>
      <w:r w:rsidR="00450DDC" w:rsidRPr="00B47F08">
        <w:rPr>
          <w:rFonts w:ascii="Calibri" w:eastAsia="Times New Roman" w:hAnsi="Calibri" w:cs="Arial"/>
          <w:sz w:val="24"/>
          <w:szCs w:val="24"/>
          <w:lang w:val="es-ES" w:eastAsia="es-ES"/>
        </w:rPr>
        <w:t>los</w:t>
      </w:r>
      <w:r w:rsidRPr="00B47F08">
        <w:rPr>
          <w:rFonts w:ascii="Calibri" w:eastAsia="Times New Roman" w:hAnsi="Calibri" w:cs="Arial"/>
          <w:sz w:val="24"/>
          <w:szCs w:val="24"/>
          <w:lang w:val="es-ES" w:eastAsia="es-ES"/>
        </w:rPr>
        <w:t xml:space="preserve"> sistema</w:t>
      </w:r>
      <w:r w:rsidR="00450DDC" w:rsidRPr="00B47F08">
        <w:rPr>
          <w:rFonts w:ascii="Calibri" w:eastAsia="Times New Roman" w:hAnsi="Calibri" w:cs="Arial"/>
          <w:sz w:val="24"/>
          <w:szCs w:val="24"/>
          <w:lang w:val="es-ES" w:eastAsia="es-ES"/>
        </w:rPr>
        <w:t>s</w:t>
      </w:r>
      <w:r w:rsidRPr="00B47F08">
        <w:rPr>
          <w:rFonts w:ascii="Calibri" w:eastAsia="Times New Roman" w:hAnsi="Calibri" w:cs="Arial"/>
          <w:sz w:val="24"/>
          <w:szCs w:val="24"/>
          <w:lang w:val="es-ES" w:eastAsia="es-ES"/>
        </w:rPr>
        <w:t xml:space="preserve"> jurídico</w:t>
      </w:r>
      <w:r w:rsidR="00450DDC" w:rsidRPr="00B47F08">
        <w:rPr>
          <w:rFonts w:ascii="Calibri" w:eastAsia="Times New Roman" w:hAnsi="Calibri" w:cs="Arial"/>
          <w:sz w:val="24"/>
          <w:szCs w:val="24"/>
          <w:lang w:val="es-ES" w:eastAsia="es-ES"/>
        </w:rPr>
        <w:t>s</w:t>
      </w:r>
      <w:r w:rsidRPr="00B47F08">
        <w:rPr>
          <w:rFonts w:ascii="Calibri" w:eastAsia="Times New Roman" w:hAnsi="Calibri" w:cs="Arial"/>
          <w:sz w:val="24"/>
          <w:szCs w:val="24"/>
          <w:lang w:val="es-ES" w:eastAsia="es-ES"/>
        </w:rPr>
        <w:t xml:space="preserve"> </w:t>
      </w:r>
      <w:r w:rsidR="00297826" w:rsidRPr="00B47F08">
        <w:rPr>
          <w:rFonts w:ascii="Calibri" w:eastAsia="Times New Roman" w:hAnsi="Calibri" w:cs="Arial"/>
          <w:sz w:val="24"/>
          <w:szCs w:val="24"/>
          <w:lang w:val="es-ES" w:eastAsia="es-ES"/>
        </w:rPr>
        <w:t xml:space="preserve">de </w:t>
      </w:r>
      <w:r w:rsidR="00AE0442" w:rsidRPr="00B47F08">
        <w:rPr>
          <w:rFonts w:ascii="Calibri" w:eastAsia="Times New Roman" w:hAnsi="Calibri" w:cs="Arial"/>
          <w:sz w:val="24"/>
          <w:szCs w:val="24"/>
          <w:lang w:val="es-ES" w:eastAsia="es-ES"/>
        </w:rPr>
        <w:t>América</w:t>
      </w:r>
      <w:r w:rsidR="00297826" w:rsidRPr="00B47F08">
        <w:rPr>
          <w:rFonts w:ascii="Calibri" w:eastAsia="Times New Roman" w:hAnsi="Calibri" w:cs="Arial"/>
          <w:sz w:val="24"/>
          <w:szCs w:val="24"/>
          <w:lang w:val="es-ES" w:eastAsia="es-ES"/>
        </w:rPr>
        <w:t xml:space="preserve"> y </w:t>
      </w:r>
      <w:r w:rsidR="00AE0442" w:rsidRPr="00B47F08">
        <w:rPr>
          <w:rFonts w:ascii="Calibri" w:eastAsia="Times New Roman" w:hAnsi="Calibri" w:cs="Arial"/>
          <w:sz w:val="24"/>
          <w:szCs w:val="24"/>
          <w:lang w:val="es-ES" w:eastAsia="es-ES"/>
        </w:rPr>
        <w:t>Europa</w:t>
      </w:r>
      <w:r w:rsidRPr="00B47F08">
        <w:rPr>
          <w:rFonts w:ascii="Calibri" w:eastAsia="Times New Roman" w:hAnsi="Calibri" w:cs="Arial"/>
          <w:sz w:val="24"/>
          <w:szCs w:val="24"/>
          <w:lang w:val="es-ES" w:eastAsia="es-ES"/>
        </w:rPr>
        <w:t>.</w:t>
      </w:r>
    </w:p>
    <w:p w:rsidR="008B6652" w:rsidRPr="00B47F08" w:rsidRDefault="008B6652" w:rsidP="008B6652">
      <w:pPr>
        <w:widowControl w:val="0"/>
        <w:spacing w:after="0" w:line="240" w:lineRule="auto"/>
        <w:jc w:val="both"/>
        <w:rPr>
          <w:rFonts w:ascii="Calibri" w:eastAsia="Times New Roman" w:hAnsi="Calibri" w:cs="Arial"/>
          <w:sz w:val="24"/>
          <w:szCs w:val="24"/>
          <w:lang w:val="es-ES" w:eastAsia="es-ES"/>
        </w:rPr>
      </w:pPr>
    </w:p>
    <w:p w:rsidR="008B6652" w:rsidRPr="008B6652" w:rsidRDefault="00AE0442" w:rsidP="008B6652">
      <w:pPr>
        <w:widowControl w:val="0"/>
        <w:spacing w:after="0" w:line="240" w:lineRule="auto"/>
        <w:jc w:val="both"/>
        <w:rPr>
          <w:rFonts w:ascii="Calibri" w:eastAsia="Times New Roman" w:hAnsi="Calibri" w:cs="Arial"/>
          <w:sz w:val="24"/>
          <w:szCs w:val="24"/>
          <w:lang w:val="es-ES" w:eastAsia="es-ES"/>
        </w:rPr>
      </w:pPr>
      <w:r w:rsidRPr="00B47F08">
        <w:rPr>
          <w:rFonts w:ascii="Calibri" w:eastAsia="Times New Roman" w:hAnsi="Calibri" w:cs="Arial"/>
          <w:sz w:val="24"/>
          <w:szCs w:val="24"/>
          <w:lang w:val="es-ES" w:eastAsia="es-ES"/>
        </w:rPr>
        <w:t>El objetivo</w:t>
      </w:r>
      <w:r w:rsidR="00656CBE" w:rsidRPr="00B47F08">
        <w:rPr>
          <w:rFonts w:ascii="Calibri" w:eastAsia="Times New Roman" w:hAnsi="Calibri" w:cs="Arial"/>
          <w:sz w:val="24"/>
          <w:szCs w:val="24"/>
          <w:lang w:val="es-ES" w:eastAsia="es-ES"/>
        </w:rPr>
        <w:t xml:space="preserve"> principal planteado se </w:t>
      </w:r>
      <w:r w:rsidRPr="00B47F08">
        <w:rPr>
          <w:rFonts w:ascii="Calibri" w:eastAsia="Times New Roman" w:hAnsi="Calibri" w:cs="Arial"/>
          <w:sz w:val="24"/>
          <w:szCs w:val="24"/>
          <w:lang w:val="es-ES" w:eastAsia="es-ES"/>
        </w:rPr>
        <w:t>direcciona</w:t>
      </w:r>
      <w:r w:rsidR="00656CBE" w:rsidRPr="00B47F08">
        <w:rPr>
          <w:rFonts w:ascii="Calibri" w:eastAsia="Times New Roman" w:hAnsi="Calibri" w:cs="Arial"/>
          <w:sz w:val="24"/>
          <w:szCs w:val="24"/>
          <w:lang w:val="es-ES" w:eastAsia="es-ES"/>
        </w:rPr>
        <w:t xml:space="preserve"> a </w:t>
      </w:r>
      <w:r w:rsidR="008B6652" w:rsidRPr="00B47F08">
        <w:rPr>
          <w:rFonts w:ascii="Calibri" w:eastAsia="Times New Roman" w:hAnsi="Calibri" w:cs="Arial"/>
          <w:sz w:val="24"/>
          <w:szCs w:val="24"/>
          <w:lang w:val="es-ES" w:eastAsia="es-ES"/>
        </w:rPr>
        <w:t xml:space="preserve">una formación teórica y práctica </w:t>
      </w:r>
      <w:r w:rsidR="00656CBE" w:rsidRPr="00B47F08">
        <w:rPr>
          <w:rFonts w:ascii="Calibri" w:eastAsia="Times New Roman" w:hAnsi="Calibri" w:cs="Arial"/>
          <w:sz w:val="24"/>
          <w:szCs w:val="24"/>
          <w:lang w:val="es-ES" w:eastAsia="es-ES"/>
        </w:rPr>
        <w:t xml:space="preserve">de </w:t>
      </w:r>
      <w:r w:rsidR="008B6652" w:rsidRPr="00B47F08">
        <w:rPr>
          <w:rFonts w:ascii="Calibri" w:eastAsia="Times New Roman" w:hAnsi="Calibri" w:cs="Arial"/>
          <w:sz w:val="24"/>
          <w:szCs w:val="24"/>
          <w:lang w:val="es-ES" w:eastAsia="es-ES"/>
        </w:rPr>
        <w:t>avanzada, de carácter multidisciplinar</w:t>
      </w:r>
      <w:r w:rsidR="00450DDC" w:rsidRPr="00B47F08">
        <w:rPr>
          <w:rFonts w:ascii="Calibri" w:eastAsia="Times New Roman" w:hAnsi="Calibri" w:cs="Arial"/>
          <w:sz w:val="24"/>
          <w:szCs w:val="24"/>
          <w:lang w:val="es-ES" w:eastAsia="es-ES"/>
        </w:rPr>
        <w:t>io</w:t>
      </w:r>
      <w:r w:rsidR="008B6652" w:rsidRPr="00B47F08">
        <w:rPr>
          <w:rFonts w:ascii="Calibri" w:eastAsia="Times New Roman" w:hAnsi="Calibri" w:cs="Arial"/>
          <w:sz w:val="24"/>
          <w:szCs w:val="24"/>
          <w:lang w:val="es-ES" w:eastAsia="es-ES"/>
        </w:rPr>
        <w:t>, orientada a la especialización profesional en el funcionamiento de los distintos mecanismos de protección</w:t>
      </w:r>
      <w:r w:rsidR="00656CBE" w:rsidRPr="00B47F08">
        <w:rPr>
          <w:rFonts w:ascii="Calibri" w:eastAsia="Times New Roman" w:hAnsi="Calibri" w:cs="Arial"/>
          <w:sz w:val="24"/>
          <w:szCs w:val="24"/>
          <w:lang w:val="es-ES" w:eastAsia="es-ES"/>
        </w:rPr>
        <w:t xml:space="preserve"> de los derechos humanos, incluyendo en ellos las nuevas tecnológicas que inciden en la justica </w:t>
      </w:r>
      <w:r w:rsidRPr="00B47F08">
        <w:rPr>
          <w:rFonts w:ascii="Calibri" w:eastAsia="Times New Roman" w:hAnsi="Calibri" w:cs="Arial"/>
          <w:sz w:val="24"/>
          <w:szCs w:val="24"/>
          <w:lang w:val="es-ES" w:eastAsia="es-ES"/>
        </w:rPr>
        <w:t>constitucional</w:t>
      </w:r>
      <w:r w:rsidR="00656CBE" w:rsidRPr="00B47F08">
        <w:rPr>
          <w:rFonts w:ascii="Calibri" w:eastAsia="Times New Roman" w:hAnsi="Calibri" w:cs="Arial"/>
          <w:sz w:val="24"/>
          <w:szCs w:val="24"/>
          <w:lang w:val="es-ES" w:eastAsia="es-ES"/>
        </w:rPr>
        <w:t xml:space="preserve">, </w:t>
      </w:r>
      <w:r w:rsidR="008B6652" w:rsidRPr="00B47F08">
        <w:rPr>
          <w:rFonts w:ascii="Calibri" w:eastAsia="Times New Roman" w:hAnsi="Calibri" w:cs="Arial"/>
          <w:sz w:val="24"/>
          <w:szCs w:val="24"/>
          <w:lang w:val="es-ES" w:eastAsia="es-ES"/>
        </w:rPr>
        <w:t>tanto en el plano interno como europeo e internacional.</w:t>
      </w:r>
      <w:r w:rsidR="008B6652" w:rsidRPr="008B6652">
        <w:rPr>
          <w:rFonts w:ascii="Calibri" w:eastAsia="Times New Roman" w:hAnsi="Calibri" w:cs="Arial"/>
          <w:sz w:val="24"/>
          <w:szCs w:val="24"/>
          <w:lang w:val="es-ES" w:eastAsia="es-ES"/>
        </w:rPr>
        <w:t xml:space="preserve"> </w:t>
      </w:r>
    </w:p>
    <w:p w:rsidR="008B6652" w:rsidRPr="008B6652" w:rsidRDefault="008B6652" w:rsidP="008B6652">
      <w:pPr>
        <w:widowControl w:val="0"/>
        <w:spacing w:after="0" w:line="240" w:lineRule="auto"/>
        <w:jc w:val="both"/>
        <w:rPr>
          <w:rFonts w:ascii="Calibri" w:eastAsia="Times New Roman" w:hAnsi="Calibri" w:cs="Times New Roman"/>
          <w:b/>
          <w:sz w:val="24"/>
          <w:szCs w:val="24"/>
          <w:u w:val="single"/>
          <w:lang w:val="es-ES_tradnl" w:eastAsia="es-ES"/>
        </w:rPr>
      </w:pPr>
    </w:p>
    <w:p w:rsidR="008B6652" w:rsidRPr="008B6652" w:rsidRDefault="008B6652" w:rsidP="008B6652">
      <w:pPr>
        <w:widowControl w:val="0"/>
        <w:spacing w:after="0" w:line="240" w:lineRule="auto"/>
        <w:jc w:val="both"/>
        <w:rPr>
          <w:rFonts w:ascii="Calibri" w:eastAsia="Times New Roman" w:hAnsi="Calibri" w:cs="Times New Roman"/>
          <w:b/>
          <w:sz w:val="24"/>
          <w:szCs w:val="24"/>
          <w:u w:val="single"/>
          <w:lang w:val="es-ES_tradnl" w:eastAsia="es-ES"/>
        </w:rPr>
      </w:pPr>
    </w:p>
    <w:p w:rsidR="008B6652" w:rsidRPr="008B6652" w:rsidRDefault="008B6652" w:rsidP="008B6652">
      <w:pPr>
        <w:widowControl w:val="0"/>
        <w:spacing w:after="0" w:line="240" w:lineRule="auto"/>
        <w:jc w:val="both"/>
        <w:rPr>
          <w:rFonts w:ascii="Calibri" w:eastAsia="Times New Roman" w:hAnsi="Calibri" w:cs="Arial"/>
          <w:sz w:val="24"/>
          <w:szCs w:val="24"/>
          <w:lang w:val="es-ES" w:eastAsia="es-ES"/>
        </w:rPr>
      </w:pPr>
      <w:r w:rsidRPr="008B6652">
        <w:rPr>
          <w:rFonts w:ascii="Calibri" w:eastAsia="Times New Roman" w:hAnsi="Calibri" w:cs="Times New Roman"/>
          <w:b/>
          <w:sz w:val="24"/>
          <w:szCs w:val="24"/>
          <w:u w:val="single"/>
          <w:lang w:val="es-ES_tradnl" w:eastAsia="es-ES"/>
        </w:rPr>
        <w:t>Destinatarios del</w:t>
      </w:r>
      <w:r w:rsidR="00297826">
        <w:rPr>
          <w:rFonts w:ascii="Calibri" w:eastAsia="Times New Roman" w:hAnsi="Calibri" w:cs="Times New Roman"/>
          <w:b/>
          <w:sz w:val="24"/>
          <w:szCs w:val="24"/>
          <w:u w:val="single"/>
          <w:lang w:val="es-ES_tradnl" w:eastAsia="es-ES"/>
        </w:rPr>
        <w:t xml:space="preserve"> Posgrado</w:t>
      </w:r>
    </w:p>
    <w:p w:rsidR="008B6652" w:rsidRPr="008B6652" w:rsidRDefault="008B6652" w:rsidP="008B6652">
      <w:pPr>
        <w:widowControl w:val="0"/>
        <w:spacing w:after="0" w:line="240" w:lineRule="auto"/>
        <w:jc w:val="both"/>
        <w:rPr>
          <w:rFonts w:ascii="Calibri" w:eastAsia="Times New Roman" w:hAnsi="Calibri" w:cs="Arial"/>
          <w:sz w:val="24"/>
          <w:szCs w:val="24"/>
          <w:lang w:val="es-ES" w:eastAsia="es-ES"/>
        </w:rPr>
      </w:pPr>
    </w:p>
    <w:p w:rsidR="008B6652" w:rsidRPr="008B6652" w:rsidRDefault="008B6652" w:rsidP="008B6652">
      <w:pPr>
        <w:widowControl w:val="0"/>
        <w:spacing w:after="0" w:line="240" w:lineRule="auto"/>
        <w:jc w:val="both"/>
        <w:rPr>
          <w:rFonts w:ascii="Calibri" w:eastAsia="Times New Roman" w:hAnsi="Calibri" w:cs="Arial"/>
          <w:sz w:val="24"/>
          <w:szCs w:val="24"/>
          <w:lang w:val="es-ES" w:eastAsia="es-ES"/>
        </w:rPr>
      </w:pPr>
      <w:r w:rsidRPr="008B6652">
        <w:rPr>
          <w:rFonts w:ascii="Calibri" w:eastAsia="Times New Roman" w:hAnsi="Calibri" w:cs="Arial"/>
          <w:sz w:val="24"/>
          <w:szCs w:val="24"/>
          <w:lang w:val="es-ES" w:eastAsia="es-ES"/>
        </w:rPr>
        <w:t>Jueces</w:t>
      </w:r>
      <w:r w:rsidR="00656CBE">
        <w:rPr>
          <w:rFonts w:ascii="Calibri" w:eastAsia="Times New Roman" w:hAnsi="Calibri" w:cs="Arial"/>
          <w:sz w:val="24"/>
          <w:szCs w:val="24"/>
          <w:lang w:val="es-ES" w:eastAsia="es-ES"/>
        </w:rPr>
        <w:t xml:space="preserve">, </w:t>
      </w:r>
      <w:r w:rsidRPr="008B6652">
        <w:rPr>
          <w:rFonts w:ascii="Calibri" w:eastAsia="Times New Roman" w:hAnsi="Calibri" w:cs="Arial"/>
          <w:sz w:val="24"/>
          <w:szCs w:val="24"/>
          <w:lang w:val="es-ES" w:eastAsia="es-ES"/>
        </w:rPr>
        <w:t xml:space="preserve">miembros </w:t>
      </w:r>
      <w:r w:rsidR="00656CBE">
        <w:rPr>
          <w:rFonts w:ascii="Calibri" w:eastAsia="Times New Roman" w:hAnsi="Calibri" w:cs="Arial"/>
          <w:sz w:val="24"/>
          <w:szCs w:val="24"/>
          <w:lang w:val="es-ES" w:eastAsia="es-ES"/>
        </w:rPr>
        <w:t>d</w:t>
      </w:r>
      <w:r w:rsidRPr="008B6652">
        <w:rPr>
          <w:rFonts w:ascii="Calibri" w:eastAsia="Times New Roman" w:hAnsi="Calibri" w:cs="Arial"/>
          <w:sz w:val="24"/>
          <w:szCs w:val="24"/>
          <w:lang w:val="es-ES" w:eastAsia="es-ES"/>
        </w:rPr>
        <w:t xml:space="preserve">el Ministerio Público </w:t>
      </w:r>
      <w:r w:rsidR="00656CBE">
        <w:rPr>
          <w:rFonts w:ascii="Calibri" w:eastAsia="Times New Roman" w:hAnsi="Calibri" w:cs="Arial"/>
          <w:sz w:val="24"/>
          <w:szCs w:val="24"/>
          <w:lang w:val="es-ES" w:eastAsia="es-ES"/>
        </w:rPr>
        <w:t xml:space="preserve">y abogados en general </w:t>
      </w:r>
      <w:r w:rsidRPr="008B6652">
        <w:rPr>
          <w:rFonts w:ascii="Calibri" w:eastAsia="Times New Roman" w:hAnsi="Calibri" w:cs="Arial"/>
          <w:sz w:val="24"/>
          <w:szCs w:val="24"/>
          <w:lang w:val="es-ES" w:eastAsia="es-ES"/>
        </w:rPr>
        <w:t xml:space="preserve">que tengan especial interés en los temas de </w:t>
      </w:r>
      <w:r w:rsidR="00297826">
        <w:rPr>
          <w:rFonts w:ascii="Calibri" w:eastAsia="Times New Roman" w:hAnsi="Calibri" w:cs="Arial"/>
          <w:sz w:val="24"/>
          <w:szCs w:val="24"/>
          <w:lang w:val="es-ES" w:eastAsia="es-ES"/>
        </w:rPr>
        <w:t>los Derechos Humanos y la Justicia Constitucional. C</w:t>
      </w:r>
      <w:r w:rsidRPr="008B6652">
        <w:rPr>
          <w:rFonts w:ascii="Calibri" w:eastAsia="Times New Roman" w:hAnsi="Calibri" w:cs="Arial"/>
          <w:sz w:val="24"/>
          <w:szCs w:val="24"/>
          <w:lang w:val="es-ES" w:eastAsia="es-ES"/>
        </w:rPr>
        <w:t>onscientes del rol que deben cumplir los miembros de la judicatura en la materialización de los principios que inspiran el Estado de Derecho</w:t>
      </w:r>
      <w:r w:rsidR="00656CBE">
        <w:rPr>
          <w:rFonts w:ascii="Calibri" w:eastAsia="Times New Roman" w:hAnsi="Calibri" w:cs="Arial"/>
          <w:sz w:val="24"/>
          <w:szCs w:val="24"/>
          <w:lang w:val="es-ES" w:eastAsia="es-ES"/>
        </w:rPr>
        <w:t xml:space="preserve"> Constitucional Social</w:t>
      </w:r>
      <w:r w:rsidRPr="008B6652">
        <w:rPr>
          <w:rFonts w:ascii="Calibri" w:eastAsia="Times New Roman" w:hAnsi="Calibri" w:cs="Arial"/>
          <w:sz w:val="24"/>
          <w:szCs w:val="24"/>
          <w:lang w:val="es-ES" w:eastAsia="es-ES"/>
        </w:rPr>
        <w:t>.</w:t>
      </w:r>
    </w:p>
    <w:p w:rsidR="008B6652" w:rsidRPr="008B6652" w:rsidRDefault="008B6652" w:rsidP="008B6652">
      <w:pPr>
        <w:widowControl w:val="0"/>
        <w:spacing w:after="0" w:line="240" w:lineRule="auto"/>
        <w:jc w:val="both"/>
        <w:rPr>
          <w:rFonts w:ascii="Calibri" w:eastAsia="Times New Roman" w:hAnsi="Calibri" w:cs="Arial"/>
          <w:sz w:val="24"/>
          <w:szCs w:val="24"/>
          <w:lang w:val="es-ES" w:eastAsia="es-ES"/>
        </w:rPr>
      </w:pPr>
    </w:p>
    <w:p w:rsidR="008B6652" w:rsidRPr="008B6652" w:rsidRDefault="008B6652" w:rsidP="008B6652">
      <w:pPr>
        <w:widowControl w:val="0"/>
        <w:spacing w:after="0" w:line="240" w:lineRule="auto"/>
        <w:jc w:val="both"/>
        <w:rPr>
          <w:rFonts w:ascii="Calibri" w:eastAsia="Times New Roman" w:hAnsi="Calibri" w:cs="Arial"/>
          <w:bCs/>
          <w:iCs/>
          <w:color w:val="FF0000"/>
          <w:sz w:val="24"/>
          <w:szCs w:val="24"/>
          <w:lang w:val="es-ES" w:eastAsia="es-ES"/>
        </w:rPr>
      </w:pPr>
      <w:r w:rsidRPr="008B6652">
        <w:rPr>
          <w:rFonts w:ascii="Calibri" w:eastAsia="Times New Roman" w:hAnsi="Calibri" w:cs="Arial"/>
          <w:bCs/>
          <w:iCs/>
          <w:sz w:val="24"/>
          <w:szCs w:val="24"/>
          <w:lang w:val="es-ES" w:eastAsia="es-ES"/>
        </w:rPr>
        <w:t xml:space="preserve">Para acceder a las enseñanzas del </w:t>
      </w:r>
      <w:r w:rsidR="00106C63">
        <w:rPr>
          <w:rFonts w:ascii="Calibri" w:eastAsia="Times New Roman" w:hAnsi="Calibri" w:cs="Arial"/>
          <w:bCs/>
          <w:iCs/>
          <w:sz w:val="24"/>
          <w:szCs w:val="24"/>
          <w:lang w:val="es-ES" w:eastAsia="es-ES"/>
        </w:rPr>
        <w:t>P</w:t>
      </w:r>
      <w:r w:rsidR="00297826">
        <w:rPr>
          <w:rFonts w:ascii="Calibri" w:eastAsia="Times New Roman" w:hAnsi="Calibri" w:cs="Arial"/>
          <w:bCs/>
          <w:iCs/>
          <w:sz w:val="24"/>
          <w:szCs w:val="24"/>
          <w:lang w:val="es-ES" w:eastAsia="es-ES"/>
        </w:rPr>
        <w:t>osgrado</w:t>
      </w:r>
      <w:r w:rsidRPr="008B6652">
        <w:rPr>
          <w:rFonts w:ascii="Calibri" w:eastAsia="Times New Roman" w:hAnsi="Calibri" w:cs="Arial"/>
          <w:bCs/>
          <w:iCs/>
          <w:sz w:val="24"/>
          <w:szCs w:val="24"/>
          <w:lang w:val="es-ES" w:eastAsia="es-ES"/>
        </w:rPr>
        <w:t xml:space="preserve"> será necesario acreditar: la titulación de </w:t>
      </w:r>
      <w:r w:rsidR="00297826">
        <w:rPr>
          <w:rFonts w:ascii="Calibri" w:eastAsia="Times New Roman" w:hAnsi="Calibri" w:cs="Arial"/>
          <w:bCs/>
          <w:iCs/>
          <w:sz w:val="24"/>
          <w:szCs w:val="24"/>
          <w:lang w:val="es-ES" w:eastAsia="es-ES"/>
        </w:rPr>
        <w:t xml:space="preserve">Abogado y haber aprobado la admisión por parte de la </w:t>
      </w:r>
      <w:r w:rsidR="00AE0442">
        <w:rPr>
          <w:rFonts w:ascii="Calibri" w:eastAsia="Times New Roman" w:hAnsi="Calibri" w:cs="Arial"/>
          <w:bCs/>
          <w:iCs/>
          <w:sz w:val="24"/>
          <w:szCs w:val="24"/>
          <w:lang w:val="es-ES" w:eastAsia="es-ES"/>
        </w:rPr>
        <w:t>Dirección</w:t>
      </w:r>
      <w:r w:rsidR="00106C63">
        <w:rPr>
          <w:rFonts w:ascii="Calibri" w:eastAsia="Times New Roman" w:hAnsi="Calibri" w:cs="Arial"/>
          <w:bCs/>
          <w:iCs/>
          <w:sz w:val="24"/>
          <w:szCs w:val="24"/>
          <w:lang w:val="es-ES" w:eastAsia="es-ES"/>
        </w:rPr>
        <w:t xml:space="preserve"> de este P</w:t>
      </w:r>
      <w:r w:rsidR="00297826">
        <w:rPr>
          <w:rFonts w:ascii="Calibri" w:eastAsia="Times New Roman" w:hAnsi="Calibri" w:cs="Arial"/>
          <w:bCs/>
          <w:iCs/>
          <w:sz w:val="24"/>
          <w:szCs w:val="24"/>
          <w:lang w:val="es-ES" w:eastAsia="es-ES"/>
        </w:rPr>
        <w:t>osgrado</w:t>
      </w:r>
      <w:r w:rsidR="00656CBE">
        <w:rPr>
          <w:rFonts w:ascii="Calibri" w:eastAsia="Times New Roman" w:hAnsi="Calibri" w:cs="Arial"/>
          <w:bCs/>
          <w:iCs/>
          <w:sz w:val="24"/>
          <w:szCs w:val="24"/>
          <w:lang w:val="es-ES" w:eastAsia="es-ES"/>
        </w:rPr>
        <w:t xml:space="preserve"> </w:t>
      </w:r>
      <w:r w:rsidR="00656CBE" w:rsidRPr="008B6652">
        <w:rPr>
          <w:rFonts w:ascii="Calibri" w:eastAsia="Times New Roman" w:hAnsi="Calibri" w:cs="Times New Roman"/>
          <w:sz w:val="24"/>
          <w:szCs w:val="24"/>
          <w:lang w:val="es-ES_tradnl" w:eastAsia="es-ES"/>
        </w:rPr>
        <w:t xml:space="preserve">que establecerá el baremo </w:t>
      </w:r>
      <w:r w:rsidR="00AE0442" w:rsidRPr="008B6652">
        <w:rPr>
          <w:rFonts w:ascii="Calibri" w:eastAsia="Times New Roman" w:hAnsi="Calibri" w:cs="Times New Roman"/>
          <w:sz w:val="24"/>
          <w:szCs w:val="24"/>
          <w:lang w:val="es-ES_tradnl" w:eastAsia="es-ES"/>
        </w:rPr>
        <w:t>correspondiente.</w:t>
      </w:r>
    </w:p>
    <w:p w:rsidR="008B6652" w:rsidRPr="008B6652" w:rsidRDefault="008B6652" w:rsidP="008B6652">
      <w:pPr>
        <w:widowControl w:val="0"/>
        <w:spacing w:after="0" w:line="240" w:lineRule="auto"/>
        <w:jc w:val="both"/>
        <w:rPr>
          <w:rFonts w:ascii="Calibri" w:eastAsia="Times New Roman" w:hAnsi="Calibri" w:cs="Arial"/>
          <w:bCs/>
          <w:iCs/>
          <w:color w:val="FF0000"/>
          <w:sz w:val="24"/>
          <w:szCs w:val="24"/>
          <w:lang w:val="es-ES" w:eastAsia="es-ES"/>
        </w:rPr>
      </w:pPr>
    </w:p>
    <w:p w:rsidR="008B6652" w:rsidRPr="008B6652" w:rsidRDefault="008B6652" w:rsidP="008B6652">
      <w:pPr>
        <w:widowControl w:val="0"/>
        <w:spacing w:after="0" w:line="240" w:lineRule="auto"/>
        <w:rPr>
          <w:rFonts w:ascii="Calibri" w:eastAsia="Times New Roman" w:hAnsi="Calibri" w:cs="Times New Roman"/>
          <w:b/>
          <w:sz w:val="24"/>
          <w:szCs w:val="24"/>
          <w:u w:val="single"/>
          <w:lang w:val="es-ES_tradnl" w:eastAsia="es-ES"/>
        </w:rPr>
      </w:pPr>
    </w:p>
    <w:p w:rsidR="008B6652" w:rsidRDefault="008B6652" w:rsidP="008B6652">
      <w:pPr>
        <w:widowControl w:val="0"/>
        <w:spacing w:after="0" w:line="240" w:lineRule="auto"/>
        <w:rPr>
          <w:rFonts w:ascii="Calibri" w:eastAsia="Times New Roman" w:hAnsi="Calibri" w:cs="Times New Roman"/>
          <w:b/>
          <w:sz w:val="24"/>
          <w:szCs w:val="24"/>
          <w:u w:val="single"/>
          <w:lang w:val="es-ES_tradnl" w:eastAsia="es-ES"/>
        </w:rPr>
      </w:pPr>
    </w:p>
    <w:p w:rsidR="00DD7BA7" w:rsidRDefault="00DD7BA7" w:rsidP="008B6652">
      <w:pPr>
        <w:widowControl w:val="0"/>
        <w:spacing w:after="0" w:line="240" w:lineRule="auto"/>
        <w:rPr>
          <w:rFonts w:ascii="Calibri" w:eastAsia="Times New Roman" w:hAnsi="Calibri" w:cs="Times New Roman"/>
          <w:b/>
          <w:sz w:val="24"/>
          <w:szCs w:val="24"/>
          <w:u w:val="single"/>
          <w:lang w:val="es-ES_tradnl" w:eastAsia="es-ES"/>
        </w:rPr>
      </w:pPr>
    </w:p>
    <w:p w:rsidR="00DD7BA7" w:rsidRDefault="00DD7BA7" w:rsidP="008B6652">
      <w:pPr>
        <w:widowControl w:val="0"/>
        <w:spacing w:after="0" w:line="240" w:lineRule="auto"/>
        <w:rPr>
          <w:rFonts w:ascii="Calibri" w:eastAsia="Times New Roman" w:hAnsi="Calibri" w:cs="Times New Roman"/>
          <w:b/>
          <w:sz w:val="24"/>
          <w:szCs w:val="24"/>
          <w:u w:val="single"/>
          <w:lang w:val="es-ES_tradnl" w:eastAsia="es-ES"/>
        </w:rPr>
      </w:pPr>
    </w:p>
    <w:p w:rsidR="00DD7BA7" w:rsidRDefault="00DD7BA7" w:rsidP="008B6652">
      <w:pPr>
        <w:widowControl w:val="0"/>
        <w:spacing w:after="0" w:line="240" w:lineRule="auto"/>
        <w:rPr>
          <w:rFonts w:ascii="Calibri" w:eastAsia="Times New Roman" w:hAnsi="Calibri" w:cs="Times New Roman"/>
          <w:b/>
          <w:sz w:val="24"/>
          <w:szCs w:val="24"/>
          <w:u w:val="single"/>
          <w:lang w:val="es-ES_tradnl" w:eastAsia="es-ES"/>
        </w:rPr>
      </w:pPr>
    </w:p>
    <w:p w:rsidR="00DD7BA7" w:rsidRDefault="00DD7BA7" w:rsidP="008B6652">
      <w:pPr>
        <w:widowControl w:val="0"/>
        <w:spacing w:after="0" w:line="240" w:lineRule="auto"/>
        <w:rPr>
          <w:rFonts w:ascii="Calibri" w:eastAsia="Times New Roman" w:hAnsi="Calibri" w:cs="Times New Roman"/>
          <w:b/>
          <w:sz w:val="24"/>
          <w:szCs w:val="24"/>
          <w:u w:val="single"/>
          <w:lang w:val="es-ES_tradnl" w:eastAsia="es-ES"/>
        </w:rPr>
      </w:pPr>
    </w:p>
    <w:p w:rsidR="00DD7BA7" w:rsidRPr="008B6652" w:rsidRDefault="00DD7BA7" w:rsidP="008B6652">
      <w:pPr>
        <w:widowControl w:val="0"/>
        <w:spacing w:after="0" w:line="240" w:lineRule="auto"/>
        <w:rPr>
          <w:rFonts w:ascii="Calibri" w:eastAsia="Times New Roman" w:hAnsi="Calibri" w:cs="Times New Roman"/>
          <w:b/>
          <w:sz w:val="24"/>
          <w:szCs w:val="24"/>
          <w:u w:val="single"/>
          <w:lang w:val="es-ES_tradnl" w:eastAsia="es-ES"/>
        </w:rPr>
      </w:pPr>
    </w:p>
    <w:p w:rsidR="008B6652" w:rsidRPr="008B6652" w:rsidRDefault="004E2796" w:rsidP="008B6652">
      <w:pPr>
        <w:widowControl w:val="0"/>
        <w:spacing w:after="0" w:line="240" w:lineRule="auto"/>
        <w:rPr>
          <w:rFonts w:ascii="Calibri" w:eastAsia="Times New Roman" w:hAnsi="Calibri" w:cs="Times New Roman"/>
          <w:b/>
          <w:sz w:val="24"/>
          <w:szCs w:val="24"/>
          <w:lang w:val="es-ES_tradnl" w:eastAsia="es-ES"/>
        </w:rPr>
      </w:pPr>
      <w:r w:rsidRPr="008B6652">
        <w:rPr>
          <w:rFonts w:ascii="Calibri" w:eastAsia="Times New Roman" w:hAnsi="Calibri" w:cs="Times New Roman"/>
          <w:b/>
          <w:sz w:val="24"/>
          <w:szCs w:val="24"/>
          <w:u w:val="single"/>
          <w:lang w:val="es-ES_tradnl" w:eastAsia="es-ES"/>
        </w:rPr>
        <w:t>MODALIDAD DE IMPARTICIÓN</w:t>
      </w:r>
    </w:p>
    <w:p w:rsidR="008B6652" w:rsidRPr="008B6652" w:rsidRDefault="008B6652" w:rsidP="008B6652">
      <w:pPr>
        <w:widowControl w:val="0"/>
        <w:spacing w:after="0" w:line="240" w:lineRule="auto"/>
        <w:rPr>
          <w:rFonts w:ascii="Calibri" w:eastAsia="Times New Roman" w:hAnsi="Calibri" w:cs="Times New Roman"/>
          <w:sz w:val="24"/>
          <w:szCs w:val="24"/>
          <w:lang w:val="es-ES_tradnl" w:eastAsia="es-ES"/>
        </w:rPr>
      </w:pPr>
    </w:p>
    <w:p w:rsidR="008B6652" w:rsidRPr="008B6652" w:rsidRDefault="008B6652" w:rsidP="008B6652">
      <w:pPr>
        <w:widowControl w:val="0"/>
        <w:spacing w:after="0" w:line="240" w:lineRule="auto"/>
        <w:ind w:left="-567" w:right="318" w:firstLine="567"/>
        <w:jc w:val="both"/>
        <w:rPr>
          <w:rFonts w:ascii="Calibri" w:eastAsia="Times New Roman" w:hAnsi="Calibri" w:cs="Arial"/>
          <w:b/>
          <w:smallCaps/>
          <w:color w:val="000099"/>
          <w:spacing w:val="-4"/>
          <w:sz w:val="24"/>
          <w:szCs w:val="24"/>
          <w:lang w:val="es-ES_tradnl" w:eastAsia="es-ES"/>
        </w:rPr>
      </w:pPr>
      <w:r w:rsidRPr="008B6652">
        <w:rPr>
          <w:rFonts w:ascii="Calibri" w:eastAsia="Times New Roman" w:hAnsi="Calibri" w:cs="Arial"/>
          <w:b/>
          <w:smallCaps/>
          <w:color w:val="000099"/>
          <w:spacing w:val="-4"/>
          <w:sz w:val="24"/>
          <w:szCs w:val="24"/>
          <w:lang w:val="es-ES_tradnl" w:eastAsia="es-ES"/>
        </w:rPr>
        <w:t>el</w:t>
      </w:r>
      <w:r w:rsidR="00880643">
        <w:rPr>
          <w:rFonts w:ascii="Calibri" w:eastAsia="Times New Roman" w:hAnsi="Calibri" w:cs="Arial"/>
          <w:b/>
          <w:smallCaps/>
          <w:color w:val="000099"/>
          <w:spacing w:val="-4"/>
          <w:sz w:val="24"/>
          <w:szCs w:val="24"/>
          <w:lang w:val="es-ES_tradnl" w:eastAsia="es-ES"/>
        </w:rPr>
        <w:t xml:space="preserve"> posgrado </w:t>
      </w:r>
      <w:r w:rsidRPr="008B6652">
        <w:rPr>
          <w:rFonts w:ascii="Calibri" w:eastAsia="Times New Roman" w:hAnsi="Calibri" w:cs="Arial"/>
          <w:b/>
          <w:smallCaps/>
          <w:color w:val="000099"/>
          <w:spacing w:val="-4"/>
          <w:sz w:val="24"/>
          <w:szCs w:val="24"/>
          <w:lang w:val="es-ES_tradnl" w:eastAsia="es-ES"/>
        </w:rPr>
        <w:t>se imparte</w:t>
      </w:r>
      <w:r w:rsidR="00880643">
        <w:rPr>
          <w:rFonts w:ascii="Calibri" w:eastAsia="Times New Roman" w:hAnsi="Calibri" w:cs="Arial"/>
          <w:b/>
          <w:smallCaps/>
          <w:color w:val="000099"/>
          <w:spacing w:val="-4"/>
          <w:sz w:val="24"/>
          <w:szCs w:val="24"/>
          <w:lang w:val="es-ES_tradnl" w:eastAsia="es-ES"/>
        </w:rPr>
        <w:t xml:space="preserve"> del siguiente modo</w:t>
      </w:r>
      <w:r w:rsidRPr="008B6652">
        <w:rPr>
          <w:rFonts w:ascii="Calibri" w:eastAsia="Times New Roman" w:hAnsi="Calibri" w:cs="Arial"/>
          <w:b/>
          <w:smallCaps/>
          <w:color w:val="000099"/>
          <w:spacing w:val="-4"/>
          <w:sz w:val="24"/>
          <w:szCs w:val="24"/>
          <w:lang w:val="es-ES_tradnl" w:eastAsia="es-ES"/>
        </w:rPr>
        <w:t xml:space="preserve">: </w:t>
      </w:r>
    </w:p>
    <w:p w:rsidR="008B6652" w:rsidRPr="008B6652" w:rsidRDefault="008B6652" w:rsidP="008B6652">
      <w:pPr>
        <w:widowControl w:val="0"/>
        <w:spacing w:after="0" w:line="240" w:lineRule="auto"/>
        <w:ind w:left="-567" w:right="318" w:firstLine="567"/>
        <w:jc w:val="both"/>
        <w:rPr>
          <w:rFonts w:ascii="Calibri" w:eastAsia="Times New Roman" w:hAnsi="Calibri" w:cs="Arial"/>
          <w:b/>
          <w:smallCaps/>
          <w:color w:val="000099"/>
          <w:spacing w:val="-4"/>
          <w:sz w:val="24"/>
          <w:szCs w:val="24"/>
          <w:lang w:val="es-ES_tradnl" w:eastAsia="es-ES"/>
        </w:rPr>
      </w:pPr>
    </w:p>
    <w:p w:rsidR="00880643" w:rsidRDefault="008B6652" w:rsidP="00880643">
      <w:pPr>
        <w:pStyle w:val="Prrafodelista"/>
        <w:widowControl w:val="0"/>
        <w:numPr>
          <w:ilvl w:val="0"/>
          <w:numId w:val="6"/>
        </w:numPr>
        <w:spacing w:after="0" w:line="240" w:lineRule="auto"/>
        <w:ind w:right="318"/>
        <w:jc w:val="both"/>
        <w:rPr>
          <w:rFonts w:ascii="Calibri" w:eastAsia="Times New Roman" w:hAnsi="Calibri" w:cs="Arial"/>
          <w:b/>
          <w:smallCaps/>
          <w:color w:val="000099"/>
          <w:spacing w:val="-4"/>
          <w:sz w:val="24"/>
          <w:szCs w:val="24"/>
          <w:lang w:val="es-ES_tradnl" w:eastAsia="es-ES"/>
        </w:rPr>
      </w:pPr>
      <w:r w:rsidRPr="00880643">
        <w:rPr>
          <w:rFonts w:ascii="Calibri" w:eastAsia="Times New Roman" w:hAnsi="Calibri" w:cs="Arial"/>
          <w:b/>
          <w:smallCaps/>
          <w:color w:val="000099"/>
          <w:spacing w:val="-4"/>
          <w:sz w:val="24"/>
          <w:szCs w:val="24"/>
          <w:lang w:val="es-ES_tradnl" w:eastAsia="es-ES"/>
        </w:rPr>
        <w:t xml:space="preserve">docencia </w:t>
      </w:r>
      <w:r w:rsidR="00450DDC">
        <w:rPr>
          <w:rFonts w:ascii="Calibri" w:eastAsia="Times New Roman" w:hAnsi="Calibri" w:cs="Arial"/>
          <w:b/>
          <w:smallCaps/>
          <w:color w:val="000099"/>
          <w:spacing w:val="-4"/>
          <w:sz w:val="24"/>
          <w:szCs w:val="24"/>
          <w:lang w:val="es-ES_tradnl" w:eastAsia="es-ES"/>
        </w:rPr>
        <w:t>presencial:</w:t>
      </w:r>
    </w:p>
    <w:p w:rsidR="00880643" w:rsidRPr="00880643" w:rsidRDefault="00880643" w:rsidP="00880643">
      <w:pPr>
        <w:pStyle w:val="Prrafodelista"/>
        <w:widowControl w:val="0"/>
        <w:spacing w:after="0" w:line="240" w:lineRule="auto"/>
        <w:ind w:right="318"/>
        <w:jc w:val="both"/>
        <w:rPr>
          <w:rFonts w:ascii="Calibri" w:eastAsia="Times New Roman" w:hAnsi="Calibri" w:cs="Arial"/>
          <w:b/>
          <w:smallCaps/>
          <w:color w:val="000099"/>
          <w:spacing w:val="-4"/>
          <w:sz w:val="24"/>
          <w:szCs w:val="24"/>
          <w:lang w:val="es-ES_tradnl" w:eastAsia="es-ES"/>
        </w:rPr>
      </w:pPr>
      <w:r>
        <w:rPr>
          <w:rFonts w:ascii="Calibri" w:eastAsia="Times New Roman" w:hAnsi="Calibri" w:cs="Arial"/>
          <w:sz w:val="24"/>
          <w:szCs w:val="24"/>
          <w:lang w:val="es-ES_tradnl" w:eastAsia="es-ES"/>
        </w:rPr>
        <w:t>1</w:t>
      </w:r>
      <w:r w:rsidR="0069681E">
        <w:rPr>
          <w:rFonts w:ascii="Calibri" w:eastAsia="Times New Roman" w:hAnsi="Calibri" w:cs="Arial"/>
          <w:sz w:val="24"/>
          <w:szCs w:val="24"/>
          <w:lang w:val="es-ES_tradnl" w:eastAsia="es-ES"/>
        </w:rPr>
        <w:t>26</w:t>
      </w:r>
      <w:r>
        <w:rPr>
          <w:rFonts w:ascii="Calibri" w:eastAsia="Times New Roman" w:hAnsi="Calibri" w:cs="Arial"/>
          <w:sz w:val="24"/>
          <w:szCs w:val="24"/>
          <w:lang w:val="es-ES_tradnl" w:eastAsia="es-ES"/>
        </w:rPr>
        <w:t xml:space="preserve"> horas presenciales</w:t>
      </w:r>
    </w:p>
    <w:p w:rsidR="00880643" w:rsidRDefault="00880643" w:rsidP="008B6652">
      <w:pPr>
        <w:pStyle w:val="Prrafodelista"/>
        <w:widowControl w:val="0"/>
        <w:numPr>
          <w:ilvl w:val="0"/>
          <w:numId w:val="6"/>
        </w:numPr>
        <w:spacing w:after="0" w:line="240" w:lineRule="auto"/>
        <w:ind w:right="318"/>
        <w:jc w:val="both"/>
        <w:rPr>
          <w:rFonts w:ascii="Calibri" w:eastAsia="Times New Roman" w:hAnsi="Calibri" w:cs="Arial"/>
          <w:b/>
          <w:smallCaps/>
          <w:color w:val="000099"/>
          <w:spacing w:val="-4"/>
          <w:sz w:val="24"/>
          <w:szCs w:val="24"/>
          <w:lang w:val="es-ES_tradnl" w:eastAsia="es-ES"/>
        </w:rPr>
      </w:pPr>
      <w:r>
        <w:rPr>
          <w:rFonts w:ascii="Calibri" w:eastAsia="Times New Roman" w:hAnsi="Calibri" w:cs="Arial"/>
          <w:b/>
          <w:smallCaps/>
          <w:color w:val="000099"/>
          <w:spacing w:val="-4"/>
          <w:sz w:val="24"/>
          <w:szCs w:val="24"/>
          <w:lang w:val="es-ES_tradnl" w:eastAsia="es-ES"/>
        </w:rPr>
        <w:t xml:space="preserve">docencia </w:t>
      </w:r>
      <w:r w:rsidR="008B6652" w:rsidRPr="00880643">
        <w:rPr>
          <w:rFonts w:ascii="Calibri" w:eastAsia="Times New Roman" w:hAnsi="Calibri" w:cs="Arial"/>
          <w:b/>
          <w:smallCaps/>
          <w:color w:val="000099"/>
          <w:spacing w:val="-4"/>
          <w:sz w:val="24"/>
          <w:szCs w:val="24"/>
          <w:lang w:val="es-ES_tradnl" w:eastAsia="es-ES"/>
        </w:rPr>
        <w:t>semi-presencial:</w:t>
      </w:r>
    </w:p>
    <w:p w:rsidR="008B6652" w:rsidRPr="00880643" w:rsidRDefault="0069681E" w:rsidP="00880643">
      <w:pPr>
        <w:pStyle w:val="Prrafodelista"/>
        <w:widowControl w:val="0"/>
        <w:spacing w:after="0" w:line="240" w:lineRule="auto"/>
        <w:ind w:right="318"/>
        <w:jc w:val="both"/>
        <w:rPr>
          <w:rFonts w:ascii="Calibri" w:eastAsia="Times New Roman" w:hAnsi="Calibri" w:cs="Arial"/>
          <w:b/>
          <w:smallCaps/>
          <w:color w:val="000099"/>
          <w:spacing w:val="-4"/>
          <w:sz w:val="24"/>
          <w:szCs w:val="24"/>
          <w:lang w:val="es-ES_tradnl" w:eastAsia="es-ES"/>
        </w:rPr>
      </w:pPr>
      <w:r>
        <w:rPr>
          <w:rFonts w:ascii="Calibri" w:eastAsia="Times New Roman" w:hAnsi="Calibri" w:cs="Arial"/>
          <w:sz w:val="24"/>
          <w:szCs w:val="24"/>
          <w:lang w:val="es-ES_tradnl" w:eastAsia="es-ES"/>
        </w:rPr>
        <w:t>60</w:t>
      </w:r>
      <w:r w:rsidR="0051244C" w:rsidRPr="00880643">
        <w:rPr>
          <w:rFonts w:ascii="Calibri" w:eastAsia="Times New Roman" w:hAnsi="Calibri" w:cs="Arial"/>
          <w:sz w:val="24"/>
          <w:szCs w:val="24"/>
          <w:lang w:val="es-ES_tradnl" w:eastAsia="es-ES"/>
        </w:rPr>
        <w:t xml:space="preserve"> </w:t>
      </w:r>
      <w:r w:rsidR="00880643">
        <w:rPr>
          <w:rFonts w:ascii="Calibri" w:eastAsia="Times New Roman" w:hAnsi="Calibri" w:cs="Arial"/>
          <w:sz w:val="24"/>
          <w:szCs w:val="24"/>
          <w:lang w:val="es-ES_tradnl" w:eastAsia="es-ES"/>
        </w:rPr>
        <w:t xml:space="preserve">horas </w:t>
      </w:r>
      <w:r>
        <w:rPr>
          <w:rFonts w:ascii="Calibri" w:eastAsia="Times New Roman" w:hAnsi="Calibri" w:cs="Arial"/>
          <w:sz w:val="24"/>
          <w:szCs w:val="24"/>
          <w:lang w:val="es-ES_tradnl" w:eastAsia="es-ES"/>
        </w:rPr>
        <w:t>de investigaciones y 47</w:t>
      </w:r>
      <w:r w:rsidR="0051244C" w:rsidRPr="00880643">
        <w:rPr>
          <w:rFonts w:ascii="Calibri" w:eastAsia="Times New Roman" w:hAnsi="Calibri" w:cs="Arial"/>
          <w:sz w:val="24"/>
          <w:szCs w:val="24"/>
          <w:lang w:val="es-ES_tradnl" w:eastAsia="es-ES"/>
        </w:rPr>
        <w:t xml:space="preserve"> </w:t>
      </w:r>
      <w:r w:rsidR="00880643">
        <w:rPr>
          <w:rFonts w:ascii="Calibri" w:eastAsia="Times New Roman" w:hAnsi="Calibri" w:cs="Arial"/>
          <w:sz w:val="24"/>
          <w:szCs w:val="24"/>
          <w:lang w:val="es-ES_tradnl" w:eastAsia="es-ES"/>
        </w:rPr>
        <w:t xml:space="preserve">horas </w:t>
      </w:r>
      <w:r w:rsidR="0051244C" w:rsidRPr="00880643">
        <w:rPr>
          <w:rFonts w:ascii="Calibri" w:eastAsia="Times New Roman" w:hAnsi="Calibri" w:cs="Arial"/>
          <w:sz w:val="24"/>
          <w:szCs w:val="24"/>
          <w:lang w:val="es-ES_tradnl" w:eastAsia="es-ES"/>
        </w:rPr>
        <w:t>a distancia (</w:t>
      </w:r>
      <w:r w:rsidR="0051244C" w:rsidRPr="00DD7BA7">
        <w:rPr>
          <w:rFonts w:ascii="Calibri" w:eastAsia="Times New Roman" w:hAnsi="Calibri" w:cs="Arial"/>
          <w:i/>
          <w:sz w:val="24"/>
          <w:szCs w:val="24"/>
          <w:lang w:val="es-ES_tradnl" w:eastAsia="es-ES"/>
        </w:rPr>
        <w:t>on line</w:t>
      </w:r>
      <w:r w:rsidR="0051244C" w:rsidRPr="00880643">
        <w:rPr>
          <w:rFonts w:ascii="Calibri" w:eastAsia="Times New Roman" w:hAnsi="Calibri" w:cs="Arial"/>
          <w:sz w:val="24"/>
          <w:szCs w:val="24"/>
          <w:lang w:val="es-ES_tradnl" w:eastAsia="es-ES"/>
        </w:rPr>
        <w:t xml:space="preserve">) </w:t>
      </w:r>
    </w:p>
    <w:p w:rsidR="0051244C" w:rsidRPr="008B6652" w:rsidRDefault="0051244C" w:rsidP="008B6652">
      <w:pPr>
        <w:widowControl w:val="0"/>
        <w:spacing w:after="0" w:line="240" w:lineRule="auto"/>
        <w:jc w:val="both"/>
        <w:rPr>
          <w:rFonts w:ascii="Calibri" w:eastAsia="Times New Roman" w:hAnsi="Calibri" w:cs="Arial"/>
          <w:sz w:val="24"/>
          <w:szCs w:val="24"/>
          <w:lang w:val="es-ES_tradnl" w:eastAsia="es-ES"/>
        </w:rPr>
      </w:pPr>
    </w:p>
    <w:p w:rsidR="008B6652" w:rsidRPr="008B6652" w:rsidRDefault="008B6652" w:rsidP="008B6652">
      <w:pPr>
        <w:widowControl w:val="0"/>
        <w:spacing w:after="0" w:line="240" w:lineRule="auto"/>
        <w:jc w:val="both"/>
        <w:rPr>
          <w:rFonts w:ascii="Calibri" w:eastAsia="Times New Roman" w:hAnsi="Calibri" w:cs="Arial"/>
          <w:b/>
          <w:sz w:val="24"/>
          <w:szCs w:val="24"/>
          <w:lang w:val="es-ES_tradnl" w:eastAsia="es-ES"/>
        </w:rPr>
      </w:pPr>
      <w:r w:rsidRPr="008B6652">
        <w:rPr>
          <w:rFonts w:ascii="Calibri" w:eastAsia="Times New Roman" w:hAnsi="Calibri" w:cs="Arial"/>
          <w:b/>
          <w:color w:val="000099"/>
          <w:sz w:val="24"/>
          <w:szCs w:val="24"/>
          <w:lang w:val="es-ES_tradnl" w:eastAsia="es-ES"/>
        </w:rPr>
        <w:t>Precio de la matrícula:</w:t>
      </w:r>
      <w:r w:rsidRPr="008B6652">
        <w:rPr>
          <w:rFonts w:ascii="Calibri" w:eastAsia="Times New Roman" w:hAnsi="Calibri" w:cs="Arial"/>
          <w:b/>
          <w:sz w:val="24"/>
          <w:szCs w:val="24"/>
          <w:lang w:val="es-ES_tradnl" w:eastAsia="es-ES"/>
        </w:rPr>
        <w:t xml:space="preserve"> </w:t>
      </w:r>
      <w:r w:rsidR="00450DDC">
        <w:rPr>
          <w:rFonts w:ascii="Calibri" w:eastAsia="Times New Roman" w:hAnsi="Calibri" w:cs="Arial"/>
          <w:b/>
          <w:sz w:val="24"/>
          <w:szCs w:val="24"/>
          <w:lang w:val="es-ES_tradnl" w:eastAsia="es-ES"/>
        </w:rPr>
        <w:t>m</w:t>
      </w:r>
      <w:r w:rsidR="00C3311C">
        <w:rPr>
          <w:rFonts w:ascii="Calibri" w:eastAsia="Times New Roman" w:hAnsi="Calibri" w:cs="Arial"/>
          <w:b/>
          <w:sz w:val="24"/>
          <w:szCs w:val="24"/>
          <w:lang w:val="es-ES_tradnl" w:eastAsia="es-ES"/>
        </w:rPr>
        <w:t>atricula de inscripción $</w:t>
      </w:r>
      <w:r w:rsidR="008117BE">
        <w:rPr>
          <w:rFonts w:ascii="Calibri" w:eastAsia="Times New Roman" w:hAnsi="Calibri" w:cs="Arial"/>
          <w:b/>
          <w:sz w:val="24"/>
          <w:szCs w:val="24"/>
          <w:lang w:val="es-ES_tradnl" w:eastAsia="es-ES"/>
        </w:rPr>
        <w:t xml:space="preserve"> 3.033</w:t>
      </w:r>
      <w:r w:rsidR="00C3311C">
        <w:rPr>
          <w:rFonts w:ascii="Calibri" w:eastAsia="Times New Roman" w:hAnsi="Calibri" w:cs="Arial"/>
          <w:b/>
          <w:sz w:val="24"/>
          <w:szCs w:val="24"/>
          <w:lang w:val="es-ES_tradnl" w:eastAsia="es-ES"/>
        </w:rPr>
        <w:t xml:space="preserve"> y </w:t>
      </w:r>
      <w:r w:rsidR="0086185F">
        <w:rPr>
          <w:rFonts w:ascii="Calibri" w:eastAsia="Times New Roman" w:hAnsi="Calibri" w:cs="Arial"/>
          <w:b/>
          <w:sz w:val="24"/>
          <w:szCs w:val="24"/>
          <w:lang w:val="es-ES_tradnl" w:eastAsia="es-ES"/>
        </w:rPr>
        <w:t>8</w:t>
      </w:r>
      <w:r w:rsidR="00C3311C">
        <w:rPr>
          <w:rFonts w:ascii="Calibri" w:eastAsia="Times New Roman" w:hAnsi="Calibri" w:cs="Arial"/>
          <w:b/>
          <w:sz w:val="24"/>
          <w:szCs w:val="24"/>
          <w:lang w:val="es-ES_tradnl" w:eastAsia="es-ES"/>
        </w:rPr>
        <w:t xml:space="preserve"> cuotas de </w:t>
      </w:r>
      <w:r w:rsidR="0051244C">
        <w:rPr>
          <w:rFonts w:ascii="Calibri" w:eastAsia="Times New Roman" w:hAnsi="Calibri" w:cs="Arial"/>
          <w:b/>
          <w:sz w:val="24"/>
          <w:szCs w:val="24"/>
          <w:lang w:val="es-ES_tradnl" w:eastAsia="es-ES"/>
        </w:rPr>
        <w:t>$</w:t>
      </w:r>
      <w:r w:rsidR="008117BE">
        <w:rPr>
          <w:rFonts w:ascii="Calibri" w:eastAsia="Times New Roman" w:hAnsi="Calibri" w:cs="Arial"/>
          <w:b/>
          <w:sz w:val="24"/>
          <w:szCs w:val="24"/>
          <w:lang w:val="es-ES_tradnl" w:eastAsia="es-ES"/>
        </w:rPr>
        <w:t>3.033</w:t>
      </w:r>
      <w:r w:rsidR="00023FB5">
        <w:rPr>
          <w:rFonts w:ascii="Calibri" w:eastAsia="Times New Roman" w:hAnsi="Calibri" w:cs="Arial"/>
          <w:b/>
          <w:sz w:val="24"/>
          <w:szCs w:val="24"/>
          <w:lang w:val="es-ES_tradnl" w:eastAsia="es-ES"/>
        </w:rPr>
        <w:t xml:space="preserve"> </w:t>
      </w:r>
      <w:r w:rsidR="0051244C">
        <w:rPr>
          <w:rFonts w:ascii="Calibri" w:eastAsia="Times New Roman" w:hAnsi="Calibri" w:cs="Arial"/>
          <w:b/>
          <w:sz w:val="24"/>
          <w:szCs w:val="24"/>
          <w:lang w:val="es-ES_tradnl" w:eastAsia="es-ES"/>
        </w:rPr>
        <w:t xml:space="preserve">  </w:t>
      </w:r>
      <w:r w:rsidRPr="008B6652">
        <w:rPr>
          <w:rFonts w:ascii="Calibri" w:eastAsia="Times New Roman" w:hAnsi="Calibri" w:cs="Arial"/>
          <w:b/>
          <w:sz w:val="24"/>
          <w:szCs w:val="24"/>
          <w:lang w:val="es-ES_tradnl" w:eastAsia="es-ES"/>
        </w:rPr>
        <w:t xml:space="preserve"> </w:t>
      </w:r>
    </w:p>
    <w:p w:rsidR="008B6652" w:rsidRP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p>
    <w:p w:rsidR="008B6652" w:rsidRP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r w:rsidRPr="008B6652">
        <w:rPr>
          <w:rFonts w:ascii="Calibri" w:eastAsia="Times New Roman" w:hAnsi="Calibri" w:cs="Arial"/>
          <w:b/>
          <w:color w:val="000099"/>
          <w:sz w:val="24"/>
          <w:szCs w:val="24"/>
          <w:lang w:val="es-ES" w:eastAsia="es-ES"/>
        </w:rPr>
        <w:t xml:space="preserve">Preinscripción: </w:t>
      </w:r>
      <w:r w:rsidR="0097238B">
        <w:rPr>
          <w:rFonts w:ascii="Calibri" w:eastAsia="Times New Roman" w:hAnsi="Calibri" w:cs="Arial"/>
          <w:b/>
          <w:color w:val="000099"/>
          <w:sz w:val="24"/>
          <w:szCs w:val="24"/>
          <w:lang w:val="es-ES" w:eastAsia="es-ES"/>
        </w:rPr>
        <w:t>Junio</w:t>
      </w:r>
      <w:r w:rsidR="00880643">
        <w:rPr>
          <w:rFonts w:ascii="Calibri" w:eastAsia="Times New Roman" w:hAnsi="Calibri" w:cs="Arial"/>
          <w:b/>
          <w:color w:val="000099"/>
          <w:sz w:val="24"/>
          <w:szCs w:val="24"/>
          <w:lang w:val="es-ES" w:eastAsia="es-ES"/>
        </w:rPr>
        <w:t xml:space="preserve"> </w:t>
      </w:r>
      <w:r w:rsidRPr="008B6652">
        <w:rPr>
          <w:rFonts w:ascii="Calibri" w:eastAsia="Times New Roman" w:hAnsi="Calibri" w:cs="Arial"/>
          <w:b/>
          <w:color w:val="000099"/>
          <w:sz w:val="24"/>
          <w:szCs w:val="24"/>
          <w:lang w:val="es-ES" w:eastAsia="es-ES"/>
        </w:rPr>
        <w:t>201</w:t>
      </w:r>
      <w:r w:rsidR="00880643">
        <w:rPr>
          <w:rFonts w:ascii="Calibri" w:eastAsia="Times New Roman" w:hAnsi="Calibri" w:cs="Arial"/>
          <w:b/>
          <w:color w:val="000099"/>
          <w:sz w:val="24"/>
          <w:szCs w:val="24"/>
          <w:lang w:val="es-ES" w:eastAsia="es-ES"/>
        </w:rPr>
        <w:t>7</w:t>
      </w:r>
    </w:p>
    <w:p w:rsidR="00DD7BA7" w:rsidRDefault="008B6652" w:rsidP="008B6652">
      <w:pPr>
        <w:widowControl w:val="0"/>
        <w:spacing w:after="0" w:line="240" w:lineRule="auto"/>
        <w:ind w:right="-286"/>
        <w:jc w:val="both"/>
        <w:rPr>
          <w:rFonts w:ascii="Calibri" w:eastAsia="Times New Roman" w:hAnsi="Calibri" w:cs="Times New Roman"/>
          <w:sz w:val="24"/>
          <w:szCs w:val="24"/>
          <w:lang w:val="es-ES_tradnl" w:eastAsia="es-ES"/>
        </w:rPr>
      </w:pPr>
      <w:r w:rsidRPr="008B6652">
        <w:rPr>
          <w:rFonts w:ascii="Calibri" w:eastAsia="Times New Roman" w:hAnsi="Calibri" w:cs="Times New Roman"/>
          <w:sz w:val="24"/>
          <w:szCs w:val="24"/>
          <w:lang w:val="es-ES_tradnl" w:eastAsia="es-ES"/>
        </w:rPr>
        <w:t xml:space="preserve">Enviar currículum vitae y experiencia profesional jurisdiccional en formato PDF a la dirección </w:t>
      </w:r>
    </w:p>
    <w:p w:rsidR="008B6652" w:rsidRPr="008B6652" w:rsidRDefault="008B6652" w:rsidP="008B6652">
      <w:pPr>
        <w:widowControl w:val="0"/>
        <w:spacing w:after="0" w:line="240" w:lineRule="auto"/>
        <w:ind w:right="-286"/>
        <w:jc w:val="both"/>
        <w:rPr>
          <w:rFonts w:ascii="Calibri" w:eastAsia="Times New Roman" w:hAnsi="Calibri" w:cs="Times New Roman"/>
          <w:sz w:val="24"/>
          <w:szCs w:val="24"/>
          <w:lang w:val="es-ES_tradnl" w:eastAsia="es-ES"/>
        </w:rPr>
      </w:pPr>
      <w:r w:rsidRPr="008B6652">
        <w:rPr>
          <w:rFonts w:ascii="Calibri" w:eastAsia="Times New Roman" w:hAnsi="Calibri" w:cs="Times New Roman"/>
          <w:sz w:val="24"/>
          <w:szCs w:val="24"/>
          <w:lang w:val="es-ES_tradnl" w:eastAsia="es-ES"/>
        </w:rPr>
        <w:t xml:space="preserve">electrónica:  </w:t>
      </w:r>
      <w:hyperlink r:id="rId9" w:history="1">
        <w:r w:rsidR="00880643" w:rsidRPr="007A7AEE">
          <w:rPr>
            <w:rStyle w:val="Hipervnculo"/>
            <w:rFonts w:ascii="Calibri" w:eastAsia="Times New Roman" w:hAnsi="Calibri" w:cs="Times New Roman"/>
            <w:sz w:val="24"/>
            <w:szCs w:val="24"/>
            <w:lang w:val="es-ES_tradnl" w:eastAsia="es-ES"/>
          </w:rPr>
          <w:t>info@aajc.com.ar</w:t>
        </w:r>
      </w:hyperlink>
      <w:r w:rsidR="00880643">
        <w:rPr>
          <w:rFonts w:ascii="Calibri" w:eastAsia="Times New Roman" w:hAnsi="Calibri" w:cs="Times New Roman"/>
          <w:b/>
          <w:color w:val="000099"/>
          <w:sz w:val="24"/>
          <w:szCs w:val="24"/>
          <w:lang w:val="es-ES_tradnl" w:eastAsia="es-ES"/>
        </w:rPr>
        <w:t xml:space="preserve"> </w:t>
      </w:r>
    </w:p>
    <w:p w:rsidR="008B6652" w:rsidRPr="008B6652" w:rsidRDefault="008B6652" w:rsidP="008B6652">
      <w:pPr>
        <w:widowControl w:val="0"/>
        <w:spacing w:after="0" w:line="240" w:lineRule="auto"/>
        <w:jc w:val="both"/>
        <w:rPr>
          <w:rFonts w:ascii="Calibri" w:eastAsia="Times New Roman" w:hAnsi="Calibri" w:cs="Arial"/>
          <w:b/>
          <w:color w:val="000099"/>
          <w:sz w:val="24"/>
          <w:szCs w:val="24"/>
          <w:lang w:val="es-ES_tradnl" w:eastAsia="es-ES"/>
        </w:rPr>
      </w:pPr>
    </w:p>
    <w:p w:rsidR="00D27514" w:rsidRDefault="00D27514" w:rsidP="008B6652">
      <w:pPr>
        <w:widowControl w:val="0"/>
        <w:spacing w:after="0" w:line="240" w:lineRule="auto"/>
        <w:jc w:val="both"/>
        <w:rPr>
          <w:rFonts w:ascii="Calibri" w:eastAsia="Times New Roman" w:hAnsi="Calibri" w:cs="Arial"/>
          <w:b/>
          <w:color w:val="000099"/>
          <w:sz w:val="24"/>
          <w:szCs w:val="24"/>
          <w:u w:val="single"/>
          <w:lang w:val="es-ES" w:eastAsia="es-ES"/>
        </w:rPr>
      </w:pPr>
    </w:p>
    <w:p w:rsidR="00023FB5" w:rsidRDefault="007828B7" w:rsidP="008B6652">
      <w:pPr>
        <w:widowControl w:val="0"/>
        <w:spacing w:after="0" w:line="240" w:lineRule="auto"/>
        <w:jc w:val="both"/>
        <w:rPr>
          <w:rFonts w:ascii="Calibri" w:eastAsia="Times New Roman" w:hAnsi="Calibri" w:cs="Arial"/>
          <w:b/>
          <w:color w:val="000000" w:themeColor="text1"/>
          <w:sz w:val="24"/>
          <w:szCs w:val="24"/>
          <w:lang w:val="es-ES" w:eastAsia="es-ES"/>
        </w:rPr>
      </w:pPr>
      <w:r>
        <w:rPr>
          <w:rFonts w:ascii="Calibri" w:eastAsia="Times New Roman" w:hAnsi="Calibri" w:cs="Arial"/>
          <w:b/>
          <w:color w:val="000099"/>
          <w:sz w:val="24"/>
          <w:szCs w:val="24"/>
          <w:u w:val="single"/>
          <w:lang w:val="es-ES" w:eastAsia="es-ES"/>
        </w:rPr>
        <w:t>Clases presenciales</w:t>
      </w:r>
      <w:r w:rsidR="008B6652" w:rsidRPr="008B6652">
        <w:rPr>
          <w:rFonts w:ascii="Calibri" w:eastAsia="Times New Roman" w:hAnsi="Calibri" w:cs="Arial"/>
          <w:b/>
          <w:color w:val="000099"/>
          <w:sz w:val="24"/>
          <w:szCs w:val="24"/>
          <w:lang w:val="es-ES" w:eastAsia="es-ES"/>
        </w:rPr>
        <w:t xml:space="preserve">: </w:t>
      </w:r>
      <w:r w:rsidR="00450DDC" w:rsidRPr="00450DDC">
        <w:rPr>
          <w:rFonts w:ascii="Calibri" w:eastAsia="Times New Roman" w:hAnsi="Calibri" w:cs="Arial"/>
          <w:b/>
          <w:sz w:val="24"/>
          <w:szCs w:val="24"/>
          <w:lang w:val="es-ES" w:eastAsia="es-ES"/>
        </w:rPr>
        <w:t>e</w:t>
      </w:r>
      <w:r w:rsidR="00880643" w:rsidRPr="00450DDC">
        <w:rPr>
          <w:rFonts w:ascii="Calibri" w:eastAsia="Times New Roman" w:hAnsi="Calibri" w:cs="Arial"/>
          <w:b/>
          <w:sz w:val="24"/>
          <w:szCs w:val="24"/>
          <w:lang w:val="es-ES" w:eastAsia="es-ES"/>
        </w:rPr>
        <w:t>n</w:t>
      </w:r>
      <w:r w:rsidR="00880643" w:rsidRPr="007828B7">
        <w:rPr>
          <w:rFonts w:ascii="Calibri" w:eastAsia="Times New Roman" w:hAnsi="Calibri" w:cs="Arial"/>
          <w:b/>
          <w:color w:val="000000" w:themeColor="text1"/>
          <w:sz w:val="24"/>
          <w:szCs w:val="24"/>
          <w:lang w:val="es-ES" w:eastAsia="es-ES"/>
        </w:rPr>
        <w:t xml:space="preserve"> los meses de</w:t>
      </w:r>
      <w:r w:rsidR="00D36873">
        <w:rPr>
          <w:rFonts w:ascii="Calibri" w:eastAsia="Times New Roman" w:hAnsi="Calibri" w:cs="Arial"/>
          <w:b/>
          <w:color w:val="000000" w:themeColor="text1"/>
          <w:sz w:val="24"/>
          <w:szCs w:val="24"/>
          <w:lang w:val="es-ES" w:eastAsia="es-ES"/>
        </w:rPr>
        <w:t xml:space="preserve"> jun</w:t>
      </w:r>
      <w:r w:rsidR="0097238B">
        <w:rPr>
          <w:rFonts w:ascii="Calibri" w:eastAsia="Times New Roman" w:hAnsi="Calibri" w:cs="Arial"/>
          <w:b/>
          <w:color w:val="000000" w:themeColor="text1"/>
          <w:sz w:val="24"/>
          <w:szCs w:val="24"/>
          <w:lang w:val="es-ES" w:eastAsia="es-ES"/>
        </w:rPr>
        <w:t>io, agosto y septiembre</w:t>
      </w:r>
      <w:r w:rsidR="00D36873">
        <w:rPr>
          <w:rFonts w:ascii="Calibri" w:eastAsia="Times New Roman" w:hAnsi="Calibri" w:cs="Arial"/>
          <w:b/>
          <w:color w:val="000000" w:themeColor="text1"/>
          <w:sz w:val="24"/>
          <w:szCs w:val="24"/>
          <w:lang w:val="es-ES" w:eastAsia="es-ES"/>
        </w:rPr>
        <w:t xml:space="preserve"> </w:t>
      </w:r>
      <w:r w:rsidR="00450DDC">
        <w:rPr>
          <w:rFonts w:ascii="Calibri" w:eastAsia="Times New Roman" w:hAnsi="Calibri" w:cs="Arial"/>
          <w:b/>
          <w:color w:val="000000" w:themeColor="text1"/>
          <w:sz w:val="24"/>
          <w:szCs w:val="24"/>
          <w:lang w:val="es-ES" w:eastAsia="es-ES"/>
        </w:rPr>
        <w:t>de 2017</w:t>
      </w:r>
      <w:r w:rsidR="00880643" w:rsidRPr="007828B7">
        <w:rPr>
          <w:rFonts w:ascii="Calibri" w:eastAsia="Times New Roman" w:hAnsi="Calibri" w:cs="Arial"/>
          <w:b/>
          <w:color w:val="000000" w:themeColor="text1"/>
          <w:sz w:val="24"/>
          <w:szCs w:val="24"/>
          <w:lang w:val="es-ES" w:eastAsia="es-ES"/>
        </w:rPr>
        <w:t xml:space="preserve"> </w:t>
      </w:r>
      <w:r w:rsidR="00023FB5">
        <w:rPr>
          <w:rFonts w:ascii="Calibri" w:eastAsia="Times New Roman" w:hAnsi="Calibri" w:cs="Arial"/>
          <w:b/>
          <w:color w:val="000000" w:themeColor="text1"/>
          <w:sz w:val="24"/>
          <w:szCs w:val="24"/>
          <w:lang w:val="es-ES" w:eastAsia="es-ES"/>
        </w:rPr>
        <w:t xml:space="preserve"> </w:t>
      </w:r>
    </w:p>
    <w:p w:rsidR="00023FB5" w:rsidRDefault="00023FB5" w:rsidP="008B6652">
      <w:pPr>
        <w:widowControl w:val="0"/>
        <w:spacing w:after="0" w:line="240" w:lineRule="auto"/>
        <w:jc w:val="both"/>
        <w:rPr>
          <w:rFonts w:ascii="Calibri" w:eastAsia="Times New Roman" w:hAnsi="Calibri" w:cs="Arial"/>
          <w:b/>
          <w:color w:val="000000" w:themeColor="text1"/>
          <w:sz w:val="24"/>
          <w:szCs w:val="24"/>
          <w:lang w:val="es-ES" w:eastAsia="es-ES"/>
        </w:rPr>
      </w:pPr>
    </w:p>
    <w:p w:rsidR="008B6652" w:rsidRPr="008B6652" w:rsidRDefault="00023FB5" w:rsidP="008B6652">
      <w:pPr>
        <w:widowControl w:val="0"/>
        <w:spacing w:after="0" w:line="240" w:lineRule="auto"/>
        <w:jc w:val="both"/>
        <w:rPr>
          <w:rFonts w:ascii="Calibri" w:eastAsia="Times New Roman" w:hAnsi="Calibri" w:cs="Arial"/>
          <w:b/>
          <w:color w:val="000099"/>
          <w:sz w:val="24"/>
          <w:szCs w:val="24"/>
          <w:lang w:val="es-ES" w:eastAsia="es-ES"/>
        </w:rPr>
      </w:pPr>
      <w:r w:rsidRPr="00E66E39">
        <w:rPr>
          <w:rFonts w:ascii="Calibri" w:eastAsia="Times New Roman" w:hAnsi="Calibri" w:cs="Arial"/>
          <w:b/>
          <w:color w:val="002060"/>
          <w:sz w:val="24"/>
          <w:szCs w:val="24"/>
          <w:u w:val="single"/>
          <w:lang w:val="es-ES" w:eastAsia="es-ES"/>
        </w:rPr>
        <w:t xml:space="preserve">Clases on line, trabajos de investigación y </w:t>
      </w:r>
      <w:r w:rsidR="00AE0442" w:rsidRPr="00E66E39">
        <w:rPr>
          <w:rFonts w:ascii="Calibri" w:eastAsia="Times New Roman" w:hAnsi="Calibri" w:cs="Arial"/>
          <w:b/>
          <w:color w:val="002060"/>
          <w:sz w:val="24"/>
          <w:szCs w:val="24"/>
          <w:u w:val="single"/>
          <w:lang w:val="es-ES" w:eastAsia="es-ES"/>
        </w:rPr>
        <w:t>prácticos</w:t>
      </w:r>
      <w:r w:rsidRPr="00E66E39">
        <w:rPr>
          <w:rFonts w:ascii="Calibri" w:eastAsia="Times New Roman" w:hAnsi="Calibri" w:cs="Arial"/>
          <w:b/>
          <w:color w:val="002060"/>
          <w:sz w:val="24"/>
          <w:szCs w:val="24"/>
          <w:u w:val="single"/>
          <w:lang w:val="es-ES" w:eastAsia="es-ES"/>
        </w:rPr>
        <w:t xml:space="preserve"> judiciales</w:t>
      </w:r>
      <w:r w:rsidRPr="00E66E39">
        <w:rPr>
          <w:rFonts w:ascii="Calibri" w:eastAsia="Times New Roman" w:hAnsi="Calibri" w:cs="Arial"/>
          <w:b/>
          <w:color w:val="002060"/>
          <w:sz w:val="24"/>
          <w:szCs w:val="24"/>
          <w:lang w:val="es-ES" w:eastAsia="es-ES"/>
        </w:rPr>
        <w:t xml:space="preserve">: </w:t>
      </w:r>
      <w:r>
        <w:rPr>
          <w:rFonts w:ascii="Calibri" w:eastAsia="Times New Roman" w:hAnsi="Calibri" w:cs="Arial"/>
          <w:b/>
          <w:color w:val="000000" w:themeColor="text1"/>
          <w:sz w:val="24"/>
          <w:szCs w:val="24"/>
          <w:lang w:val="es-ES" w:eastAsia="es-ES"/>
        </w:rPr>
        <w:t>En los meses de noviembre</w:t>
      </w:r>
      <w:r w:rsidR="007E7370">
        <w:rPr>
          <w:rFonts w:ascii="Calibri" w:eastAsia="Times New Roman" w:hAnsi="Calibri" w:cs="Arial"/>
          <w:b/>
          <w:color w:val="000000" w:themeColor="text1"/>
          <w:sz w:val="24"/>
          <w:szCs w:val="24"/>
          <w:lang w:val="es-ES" w:eastAsia="es-ES"/>
        </w:rPr>
        <w:t xml:space="preserve"> y diciembre</w:t>
      </w:r>
      <w:r>
        <w:rPr>
          <w:rFonts w:ascii="Calibri" w:eastAsia="Times New Roman" w:hAnsi="Calibri" w:cs="Arial"/>
          <w:b/>
          <w:color w:val="000000" w:themeColor="text1"/>
          <w:sz w:val="24"/>
          <w:szCs w:val="24"/>
          <w:lang w:val="es-ES" w:eastAsia="es-ES"/>
        </w:rPr>
        <w:t xml:space="preserve"> de 2017</w:t>
      </w:r>
    </w:p>
    <w:p w:rsidR="008B6652" w:rsidRP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p>
    <w:p w:rsid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p>
    <w:p w:rsidR="007828B7" w:rsidRPr="00F82555" w:rsidRDefault="00450DDC" w:rsidP="008B6652">
      <w:pPr>
        <w:widowControl w:val="0"/>
        <w:spacing w:after="0" w:line="240" w:lineRule="auto"/>
        <w:jc w:val="both"/>
        <w:rPr>
          <w:rFonts w:ascii="Calibri" w:eastAsia="Times New Roman" w:hAnsi="Calibri" w:cs="Arial"/>
          <w:b/>
          <w:color w:val="000099"/>
          <w:sz w:val="24"/>
          <w:szCs w:val="24"/>
          <w:lang w:val="es-ES" w:eastAsia="es-ES"/>
        </w:rPr>
      </w:pPr>
      <w:r>
        <w:rPr>
          <w:rFonts w:ascii="Calibri" w:eastAsia="Times New Roman" w:hAnsi="Calibri" w:cs="Arial"/>
          <w:b/>
          <w:color w:val="000099"/>
          <w:sz w:val="24"/>
          <w:szCs w:val="24"/>
          <w:u w:val="single"/>
          <w:lang w:val="es-ES" w:eastAsia="es-ES"/>
        </w:rPr>
        <w:t>Dí</w:t>
      </w:r>
      <w:r w:rsidR="00812B35" w:rsidRPr="00812B35">
        <w:rPr>
          <w:rFonts w:ascii="Calibri" w:eastAsia="Times New Roman" w:hAnsi="Calibri" w:cs="Arial"/>
          <w:b/>
          <w:color w:val="000099"/>
          <w:sz w:val="24"/>
          <w:szCs w:val="24"/>
          <w:u w:val="single"/>
          <w:lang w:val="es-ES" w:eastAsia="es-ES"/>
        </w:rPr>
        <w:t>as de clases</w:t>
      </w:r>
      <w:r w:rsidR="00812B35" w:rsidRPr="00F82555">
        <w:rPr>
          <w:rFonts w:ascii="Calibri" w:eastAsia="Times New Roman" w:hAnsi="Calibri" w:cs="Arial"/>
          <w:b/>
          <w:color w:val="000099"/>
          <w:sz w:val="24"/>
          <w:szCs w:val="24"/>
          <w:lang w:val="es-ES" w:eastAsia="es-ES"/>
        </w:rPr>
        <w:t xml:space="preserve">: </w:t>
      </w:r>
      <w:r w:rsidRPr="00403F91">
        <w:rPr>
          <w:rFonts w:ascii="Calibri" w:eastAsia="Times New Roman" w:hAnsi="Calibri" w:cs="Arial"/>
          <w:b/>
          <w:color w:val="000000" w:themeColor="text1"/>
          <w:sz w:val="24"/>
          <w:szCs w:val="24"/>
          <w:lang w:val="es-ES" w:eastAsia="es-ES"/>
        </w:rPr>
        <w:t>l</w:t>
      </w:r>
      <w:r w:rsidR="007F6CF3" w:rsidRPr="00403F91">
        <w:rPr>
          <w:rFonts w:ascii="Calibri" w:eastAsia="Times New Roman" w:hAnsi="Calibri" w:cs="Arial"/>
          <w:b/>
          <w:color w:val="000000" w:themeColor="text1"/>
          <w:sz w:val="24"/>
          <w:szCs w:val="24"/>
          <w:lang w:val="es-ES" w:eastAsia="es-ES"/>
        </w:rPr>
        <w:t xml:space="preserve">unes y martes de 15:30 a 21:30 horas. </w:t>
      </w:r>
      <w:r w:rsidR="00F82555" w:rsidRPr="00403F91">
        <w:rPr>
          <w:rFonts w:ascii="Calibri" w:eastAsia="Times New Roman" w:hAnsi="Calibri" w:cs="Arial"/>
          <w:b/>
          <w:color w:val="000000" w:themeColor="text1"/>
          <w:sz w:val="24"/>
          <w:szCs w:val="24"/>
          <w:lang w:val="es-ES" w:eastAsia="es-ES"/>
        </w:rPr>
        <w:t xml:space="preserve"> </w:t>
      </w:r>
    </w:p>
    <w:p w:rsidR="007828B7" w:rsidRDefault="007828B7" w:rsidP="008B6652">
      <w:pPr>
        <w:widowControl w:val="0"/>
        <w:spacing w:after="0" w:line="240" w:lineRule="auto"/>
        <w:jc w:val="both"/>
        <w:rPr>
          <w:rFonts w:ascii="Calibri" w:eastAsia="Times New Roman" w:hAnsi="Calibri" w:cs="Arial"/>
          <w:b/>
          <w:color w:val="000099"/>
          <w:sz w:val="24"/>
          <w:szCs w:val="24"/>
          <w:lang w:val="es-ES" w:eastAsia="es-ES"/>
        </w:rPr>
      </w:pPr>
    </w:p>
    <w:p w:rsidR="007828B7" w:rsidRDefault="007828B7" w:rsidP="008B6652">
      <w:pPr>
        <w:widowControl w:val="0"/>
        <w:spacing w:after="0" w:line="240" w:lineRule="auto"/>
        <w:jc w:val="both"/>
        <w:rPr>
          <w:rFonts w:ascii="Calibri" w:eastAsia="Times New Roman" w:hAnsi="Calibri" w:cs="Arial"/>
          <w:b/>
          <w:color w:val="000099"/>
          <w:sz w:val="24"/>
          <w:szCs w:val="24"/>
          <w:lang w:val="es-ES" w:eastAsia="es-ES"/>
        </w:rPr>
      </w:pPr>
    </w:p>
    <w:p w:rsidR="007828B7" w:rsidRDefault="007828B7" w:rsidP="008B6652">
      <w:pPr>
        <w:widowControl w:val="0"/>
        <w:spacing w:after="0" w:line="240" w:lineRule="auto"/>
        <w:jc w:val="both"/>
        <w:rPr>
          <w:rFonts w:ascii="Calibri" w:eastAsia="Times New Roman" w:hAnsi="Calibri" w:cs="Arial"/>
          <w:b/>
          <w:color w:val="000099"/>
          <w:sz w:val="24"/>
          <w:szCs w:val="24"/>
          <w:lang w:val="es-ES" w:eastAsia="es-ES"/>
        </w:rPr>
      </w:pPr>
    </w:p>
    <w:p w:rsidR="007828B7" w:rsidRDefault="007828B7" w:rsidP="008B6652">
      <w:pPr>
        <w:widowControl w:val="0"/>
        <w:spacing w:after="0" w:line="240" w:lineRule="auto"/>
        <w:jc w:val="both"/>
        <w:rPr>
          <w:rFonts w:ascii="Calibri" w:eastAsia="Times New Roman" w:hAnsi="Calibri" w:cs="Arial"/>
          <w:b/>
          <w:color w:val="000099"/>
          <w:sz w:val="24"/>
          <w:szCs w:val="24"/>
          <w:lang w:val="es-ES" w:eastAsia="es-ES"/>
        </w:rPr>
      </w:pPr>
    </w:p>
    <w:p w:rsidR="007828B7" w:rsidRPr="008B6652" w:rsidRDefault="007828B7" w:rsidP="008B6652">
      <w:pPr>
        <w:widowControl w:val="0"/>
        <w:spacing w:after="0" w:line="240" w:lineRule="auto"/>
        <w:jc w:val="both"/>
        <w:rPr>
          <w:rFonts w:ascii="Calibri" w:eastAsia="Times New Roman" w:hAnsi="Calibri" w:cs="Arial"/>
          <w:b/>
          <w:color w:val="000099"/>
          <w:sz w:val="24"/>
          <w:szCs w:val="24"/>
          <w:lang w:val="es-ES" w:eastAsia="es-ES"/>
        </w:rPr>
      </w:pPr>
    </w:p>
    <w:p w:rsid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p>
    <w:p w:rsidR="00450DDC" w:rsidRDefault="00450DDC" w:rsidP="000F5D38">
      <w:pPr>
        <w:widowControl w:val="0"/>
        <w:spacing w:after="0" w:line="240" w:lineRule="auto"/>
        <w:ind w:firstLine="708"/>
        <w:jc w:val="both"/>
        <w:rPr>
          <w:rFonts w:ascii="Calibri" w:eastAsia="Times New Roman" w:hAnsi="Calibri" w:cs="Arial"/>
          <w:b/>
          <w:color w:val="000099"/>
          <w:sz w:val="24"/>
          <w:szCs w:val="24"/>
          <w:lang w:val="es-ES" w:eastAsia="es-ES"/>
        </w:rPr>
      </w:pPr>
    </w:p>
    <w:p w:rsidR="00450DDC" w:rsidRDefault="00450DDC" w:rsidP="008B6652">
      <w:pPr>
        <w:widowControl w:val="0"/>
        <w:spacing w:after="0" w:line="240" w:lineRule="auto"/>
        <w:jc w:val="both"/>
        <w:rPr>
          <w:rFonts w:ascii="Calibri" w:eastAsia="Times New Roman" w:hAnsi="Calibri" w:cs="Arial"/>
          <w:b/>
          <w:color w:val="000099"/>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color w:val="000099"/>
          <w:sz w:val="28"/>
          <w:szCs w:val="28"/>
          <w:lang w:val="es-AR" w:eastAsia="es-ES"/>
        </w:rPr>
      </w:pPr>
      <w:r w:rsidRPr="000F5D38">
        <w:rPr>
          <w:rFonts w:ascii="Calibri" w:eastAsia="Times New Roman" w:hAnsi="Calibri" w:cs="Arial"/>
          <w:b/>
          <w:color w:val="000099"/>
          <w:sz w:val="28"/>
          <w:szCs w:val="28"/>
          <w:lang w:val="es-AR" w:eastAsia="es-ES"/>
        </w:rPr>
        <w:t>PROGRAMA OFICIAL:</w:t>
      </w:r>
    </w:p>
    <w:p w:rsidR="003A2266" w:rsidRPr="000F5D38" w:rsidRDefault="003A2266" w:rsidP="003A2266">
      <w:pPr>
        <w:widowControl w:val="0"/>
        <w:spacing w:after="0" w:line="240" w:lineRule="auto"/>
        <w:jc w:val="both"/>
        <w:rPr>
          <w:rFonts w:ascii="Calibri" w:eastAsia="Times New Roman" w:hAnsi="Calibri" w:cs="Arial"/>
          <w:b/>
          <w:sz w:val="24"/>
          <w:szCs w:val="24"/>
          <w:lang w:val="es-AR" w:eastAsia="es-ES"/>
        </w:rPr>
      </w:pPr>
    </w:p>
    <w:p w:rsidR="003A2266" w:rsidRPr="000F5D38" w:rsidRDefault="003A2266" w:rsidP="003A2266">
      <w:pPr>
        <w:widowControl w:val="0"/>
        <w:spacing w:after="0" w:line="240" w:lineRule="auto"/>
        <w:jc w:val="both"/>
        <w:rPr>
          <w:rFonts w:ascii="Calibri" w:eastAsia="Times New Roman" w:hAnsi="Calibri" w:cs="Arial"/>
          <w:b/>
          <w:sz w:val="28"/>
          <w:szCs w:val="28"/>
          <w:u w:val="single"/>
          <w:lang w:val="es-AR" w:eastAsia="es-ES"/>
        </w:rPr>
      </w:pPr>
      <w:r w:rsidRPr="000F5D38">
        <w:rPr>
          <w:rFonts w:ascii="Calibri" w:eastAsia="Times New Roman" w:hAnsi="Calibri" w:cs="Arial"/>
          <w:b/>
          <w:sz w:val="28"/>
          <w:szCs w:val="28"/>
          <w:u w:val="single"/>
          <w:lang w:val="es-AR" w:eastAsia="es-ES"/>
        </w:rPr>
        <w:t xml:space="preserve">MODALIDAD PRESENCIAL </w:t>
      </w:r>
    </w:p>
    <w:p w:rsidR="003A2266" w:rsidRPr="000F5D38" w:rsidRDefault="003A2266" w:rsidP="003A2266">
      <w:pPr>
        <w:widowControl w:val="0"/>
        <w:spacing w:after="0" w:line="240" w:lineRule="auto"/>
        <w:jc w:val="both"/>
        <w:rPr>
          <w:rFonts w:ascii="Calibri" w:eastAsia="Times New Roman" w:hAnsi="Calibri" w:cs="Arial"/>
          <w:b/>
          <w:sz w:val="24"/>
          <w:szCs w:val="24"/>
          <w:lang w:val="es-AR"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AR" w:eastAsia="es-ES"/>
        </w:rPr>
      </w:pPr>
      <w:r w:rsidRPr="000F5D38">
        <w:rPr>
          <w:rFonts w:ascii="Calibri" w:eastAsia="Times New Roman" w:hAnsi="Calibri" w:cs="Arial"/>
          <w:b/>
          <w:sz w:val="24"/>
          <w:szCs w:val="24"/>
          <w:lang w:val="es-AR" w:eastAsia="es-ES"/>
        </w:rPr>
        <w:lastRenderedPageBreak/>
        <w:t xml:space="preserve">MÓDULO I </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 xml:space="preserve">“Teoría jurídica y constitucional de los derechos fundamentales”. </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1) Teoría general y fundamento de los derechos fundamentales. El Estado de Derecho y la categoría jurídica de los derechos fundamentales.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2) Los valores jurídicos superiores que sustentan a los derechos fundamentales. </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3) Los derechos fundamentales como “subsistema normativo” dentro del ordenamiento jurídico.</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4) Argumentación jurídica e interpretación en las decisiones sobre derechos fundamentales. </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5) La teoría de </w:t>
      </w:r>
      <w:smartTag w:uri="urn:schemas-microsoft-com:office:smarttags" w:element="PersonName">
        <w:smartTagPr>
          <w:attr w:name="ProductID" w:val="la Constituci￳n"/>
        </w:smartTagPr>
        <w:r w:rsidRPr="000F5D38">
          <w:rPr>
            <w:rFonts w:ascii="Calibri" w:eastAsia="Times New Roman" w:hAnsi="Calibri" w:cs="Arial"/>
            <w:sz w:val="24"/>
            <w:szCs w:val="24"/>
            <w:lang w:val="es-ES" w:eastAsia="es-ES"/>
          </w:rPr>
          <w:t>la Constitución</w:t>
        </w:r>
      </w:smartTag>
      <w:r w:rsidRPr="000F5D38">
        <w:rPr>
          <w:rFonts w:ascii="Calibri" w:eastAsia="Times New Roman" w:hAnsi="Calibri" w:cs="Arial"/>
          <w:sz w:val="24"/>
          <w:szCs w:val="24"/>
          <w:lang w:val="es-ES" w:eastAsia="es-ES"/>
        </w:rPr>
        <w:t xml:space="preserve"> sobre los derechos fundamentales: concepto, naturaleza y garantías.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6) Los nuevos desafíos para los derechos fundamentales: la cuestión de la universalidad y el multiculturalismo. </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MÓDULO II</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 xml:space="preserve">“La Constitución Acosada” </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pStyle w:val="Prrafodelista"/>
        <w:widowControl w:val="0"/>
        <w:numPr>
          <w:ilvl w:val="0"/>
          <w:numId w:val="10"/>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El concepto de constitución viviente. El paisaje constitucional en los Estados Unidos. Legitimación y funcionamiento. Objeciones a la doctrina de la constitución viviente. </w:t>
      </w:r>
    </w:p>
    <w:p w:rsidR="003A2266" w:rsidRPr="000F5D38" w:rsidRDefault="003A2266" w:rsidP="003A2266">
      <w:pPr>
        <w:pStyle w:val="Prrafodelista"/>
        <w:widowControl w:val="0"/>
        <w:numPr>
          <w:ilvl w:val="0"/>
          <w:numId w:val="10"/>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El Constituyente irregular. Concepto de poder constituyente irregular. Poder constituyente originario y derivado irregular. Consecuencias del poder constituyente irregular. Purga del poder constituyente irregular.  </w:t>
      </w:r>
    </w:p>
    <w:p w:rsidR="003A2266" w:rsidRPr="000F5D38" w:rsidRDefault="003A2266" w:rsidP="003A2266">
      <w:pPr>
        <w:widowControl w:val="0"/>
        <w:spacing w:after="0" w:line="240" w:lineRule="auto"/>
        <w:ind w:left="426"/>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MODULO III</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“La tutela de los derechos fundamentales en la esfera internacional y comparada”.</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1) La aportación a los derechos fundamentales por la doctrina del Tribunal Europeo de Derechos Humanos.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2) El Tribunal de Justicia de </w:t>
      </w:r>
      <w:smartTag w:uri="urn:schemas-microsoft-com:office:smarttags" w:element="PersonName">
        <w:smartTagPr>
          <w:attr w:name="ProductID" w:val="la Comunidad Europea"/>
        </w:smartTagPr>
        <w:r w:rsidRPr="000F5D38">
          <w:rPr>
            <w:rFonts w:ascii="Calibri" w:eastAsia="Times New Roman" w:hAnsi="Calibri" w:cs="Arial"/>
            <w:sz w:val="24"/>
            <w:szCs w:val="24"/>
            <w:lang w:val="es-ES" w:eastAsia="es-ES"/>
          </w:rPr>
          <w:t>la Comunidad Europea</w:t>
        </w:r>
      </w:smartTag>
      <w:r w:rsidRPr="000F5D38">
        <w:rPr>
          <w:rFonts w:ascii="Calibri" w:eastAsia="Times New Roman" w:hAnsi="Calibri" w:cs="Arial"/>
          <w:sz w:val="24"/>
          <w:szCs w:val="24"/>
          <w:lang w:val="es-ES" w:eastAsia="es-ES"/>
        </w:rPr>
        <w:t xml:space="preserve"> como garante de la aplicación efectiva del Derecho Comunitario en materia de derechos fundamentales.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3) </w:t>
      </w:r>
      <w:smartTag w:uri="urn:schemas-microsoft-com:office:smarttags" w:element="PersonName">
        <w:smartTagPr>
          <w:attr w:name="ProductID" w:val="La Corte Penal Internacional"/>
        </w:smartTagPr>
        <w:smartTag w:uri="urn:schemas-microsoft-com:office:smarttags" w:element="PersonName">
          <w:smartTagPr>
            <w:attr w:name="ProductID" w:val="La Corte Penal"/>
          </w:smartTagPr>
          <w:r w:rsidRPr="000F5D38">
            <w:rPr>
              <w:rFonts w:ascii="Calibri" w:eastAsia="Times New Roman" w:hAnsi="Calibri" w:cs="Arial"/>
              <w:sz w:val="24"/>
              <w:szCs w:val="24"/>
              <w:lang w:val="es-ES" w:eastAsia="es-ES"/>
            </w:rPr>
            <w:t>La Corte Penal</w:t>
          </w:r>
        </w:smartTag>
        <w:r w:rsidRPr="000F5D38">
          <w:rPr>
            <w:rFonts w:ascii="Calibri" w:eastAsia="Times New Roman" w:hAnsi="Calibri" w:cs="Arial"/>
            <w:sz w:val="24"/>
            <w:szCs w:val="24"/>
            <w:lang w:val="es-ES" w:eastAsia="es-ES"/>
          </w:rPr>
          <w:t xml:space="preserve"> Internacional</w:t>
        </w:r>
      </w:smartTag>
      <w:r w:rsidRPr="000F5D38">
        <w:rPr>
          <w:rFonts w:ascii="Calibri" w:eastAsia="Times New Roman" w:hAnsi="Calibri" w:cs="Arial"/>
          <w:sz w:val="24"/>
          <w:szCs w:val="24"/>
          <w:lang w:val="es-ES" w:eastAsia="es-ES"/>
        </w:rPr>
        <w:t xml:space="preserve">: los crímenes de lesa humanidad y la protección de las minorías. </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4) Los Defensores del Pueblo como garantía institucional y promocional de los derechos fundamentales.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5) La protección jurisdiccional de los derechos fundamentales en los modelos constitucionales de </w:t>
      </w:r>
      <w:r w:rsidRPr="000F5D38">
        <w:rPr>
          <w:rFonts w:ascii="Calibri" w:eastAsia="Times New Roman" w:hAnsi="Calibri" w:cs="Arial"/>
          <w:sz w:val="24"/>
          <w:szCs w:val="24"/>
          <w:lang w:val="es-ES" w:eastAsia="es-ES"/>
        </w:rPr>
        <w:lastRenderedPageBreak/>
        <w:t>Europa y Estados Unidos.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6) La Comisión y Corte Interamericana de Derechos Humanos. Facultades y funciones. Avances y retrocesos en su actuaciones. Análisis de su función como cuarta instancia, cosa juzgada y represoras de derecho. </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MÓDULO IV</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“La dimensión constitucional de la tutela judicial de los derechos fundamentales”</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3A2266">
      <w:pPr>
        <w:pStyle w:val="Prrafodelista"/>
        <w:widowControl w:val="0"/>
        <w:numPr>
          <w:ilvl w:val="0"/>
          <w:numId w:val="9"/>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Garantía de los derechos fundamentales en la Constitución Nacional e internacional. </w:t>
      </w:r>
    </w:p>
    <w:p w:rsidR="003A2266" w:rsidRPr="000F5D38" w:rsidRDefault="003A2266" w:rsidP="003A2266">
      <w:pPr>
        <w:pStyle w:val="Prrafodelista"/>
        <w:widowControl w:val="0"/>
        <w:numPr>
          <w:ilvl w:val="0"/>
          <w:numId w:val="9"/>
        </w:numPr>
        <w:spacing w:after="0" w:line="240" w:lineRule="auto"/>
        <w:ind w:left="426"/>
        <w:jc w:val="both"/>
        <w:rPr>
          <w:rFonts w:eastAsia="Times New Roman" w:cs="Arial"/>
          <w:sz w:val="24"/>
          <w:szCs w:val="24"/>
          <w:lang w:val="es-ES" w:eastAsia="es-ES"/>
        </w:rPr>
      </w:pPr>
      <w:r w:rsidRPr="000F5D38">
        <w:rPr>
          <w:rFonts w:eastAsia="Times New Roman" w:cs="Arial"/>
          <w:sz w:val="24"/>
          <w:szCs w:val="24"/>
          <w:lang w:val="es-ES" w:eastAsia="es-ES"/>
        </w:rPr>
        <w:t xml:space="preserve">El amparo constitucional y amparo judicial. </w:t>
      </w:r>
      <w:r w:rsidRPr="000F5D38">
        <w:rPr>
          <w:rFonts w:eastAsia="Times New Roman" w:cs="Arial"/>
          <w:color w:val="333333"/>
          <w:sz w:val="24"/>
          <w:szCs w:val="24"/>
          <w:lang w:val="es-ES" w:eastAsia="es-ES"/>
        </w:rPr>
        <w:t xml:space="preserve">El amparo constitucional y sus diferentes ramificaciones: 1) amparo de salud, 2) administración pública y amparo por mora, y 3) amparo colectivo. Necesidades de una ley regulatoria. </w:t>
      </w:r>
      <w:r w:rsidRPr="000F5D38">
        <w:rPr>
          <w:rFonts w:eastAsia="Times New Roman" w:cs="Arial"/>
          <w:i/>
          <w:color w:val="333333"/>
          <w:sz w:val="24"/>
          <w:szCs w:val="24"/>
          <w:lang w:val="es-ES" w:eastAsia="es-ES"/>
        </w:rPr>
        <w:t>Class actions</w:t>
      </w:r>
      <w:r w:rsidRPr="000F5D38">
        <w:rPr>
          <w:rFonts w:eastAsia="Times New Roman" w:cs="Arial"/>
          <w:color w:val="333333"/>
          <w:sz w:val="24"/>
          <w:szCs w:val="24"/>
          <w:lang w:val="es-ES" w:eastAsia="es-ES"/>
        </w:rPr>
        <w:t xml:space="preserve">. Análisis del caso </w:t>
      </w:r>
      <w:r w:rsidRPr="000F5D38">
        <w:rPr>
          <w:rFonts w:eastAsia="Times New Roman" w:cs="Arial"/>
          <w:i/>
          <w:color w:val="333333"/>
          <w:sz w:val="24"/>
          <w:szCs w:val="24"/>
          <w:lang w:val="es-ES" w:eastAsia="es-ES"/>
        </w:rPr>
        <w:t>“Halabi</w:t>
      </w:r>
      <w:r w:rsidRPr="000F5D38">
        <w:rPr>
          <w:rFonts w:eastAsia="Times New Roman" w:cs="Arial"/>
          <w:color w:val="333333"/>
          <w:sz w:val="24"/>
          <w:szCs w:val="24"/>
          <w:lang w:val="es-ES" w:eastAsia="es-ES"/>
        </w:rPr>
        <w:t>”. La regla de no efectuar declaraciones en abstracto. Caso “</w:t>
      </w:r>
      <w:r w:rsidRPr="000F5D38">
        <w:rPr>
          <w:rFonts w:eastAsia="Times New Roman" w:cs="Arial"/>
          <w:i/>
          <w:color w:val="333333"/>
          <w:sz w:val="24"/>
          <w:szCs w:val="24"/>
          <w:lang w:val="es-ES" w:eastAsia="es-ES"/>
        </w:rPr>
        <w:t>Roe vs. Wadeˮ</w:t>
      </w:r>
      <w:r w:rsidRPr="000F5D38">
        <w:rPr>
          <w:rFonts w:eastAsia="Times New Roman" w:cs="Arial"/>
          <w:color w:val="333333"/>
          <w:sz w:val="24"/>
          <w:szCs w:val="24"/>
          <w:lang w:val="es-ES" w:eastAsia="es-ES"/>
        </w:rPr>
        <w:t>. Análisis colaterales o secundarios-</w:t>
      </w:r>
      <w:r w:rsidRPr="000F5D38">
        <w:rPr>
          <w:rFonts w:eastAsia="Times New Roman" w:cs="Arial"/>
          <w:i/>
          <w:color w:val="333333"/>
          <w:sz w:val="24"/>
          <w:szCs w:val="24"/>
          <w:lang w:val="es-ES" w:eastAsia="es-ES"/>
        </w:rPr>
        <w:t>collateral injuries</w:t>
      </w:r>
      <w:r w:rsidRPr="000F5D38">
        <w:rPr>
          <w:rFonts w:eastAsia="Times New Roman" w:cs="Arial"/>
          <w:color w:val="333333"/>
          <w:sz w:val="24"/>
          <w:szCs w:val="24"/>
          <w:lang w:val="es-ES" w:eastAsia="es-ES"/>
        </w:rPr>
        <w:t>-.</w:t>
      </w:r>
    </w:p>
    <w:p w:rsidR="003A2266" w:rsidRPr="000F5D38" w:rsidRDefault="003A2266" w:rsidP="003A2266">
      <w:pPr>
        <w:pStyle w:val="Prrafodelista"/>
        <w:widowControl w:val="0"/>
        <w:numPr>
          <w:ilvl w:val="0"/>
          <w:numId w:val="9"/>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El derecho de acceso a los tribunales de justicia. La acción civil y la acción penal.</w:t>
      </w:r>
    </w:p>
    <w:p w:rsidR="003A2266" w:rsidRPr="000F5D38" w:rsidRDefault="003A2266" w:rsidP="003A2266">
      <w:pPr>
        <w:pStyle w:val="Prrafodelista"/>
        <w:widowControl w:val="0"/>
        <w:numPr>
          <w:ilvl w:val="0"/>
          <w:numId w:val="9"/>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La interpretación en materia de derechos fundamentales: subsunción, ponderación y discrecionalidad judicial.  </w:t>
      </w:r>
    </w:p>
    <w:p w:rsidR="003A2266" w:rsidRPr="000F5D38" w:rsidRDefault="003A2266" w:rsidP="003A2266">
      <w:pPr>
        <w:pStyle w:val="Prrafodelista"/>
        <w:widowControl w:val="0"/>
        <w:numPr>
          <w:ilvl w:val="0"/>
          <w:numId w:val="9"/>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La problemática de la tutela jurisdiccional de los derechos sociales.</w:t>
      </w:r>
    </w:p>
    <w:p w:rsidR="003A2266" w:rsidRPr="000F5D38" w:rsidRDefault="003A2266" w:rsidP="003A2266">
      <w:pPr>
        <w:pStyle w:val="Prrafodelista"/>
        <w:widowControl w:val="0"/>
        <w:numPr>
          <w:ilvl w:val="0"/>
          <w:numId w:val="9"/>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La forma territorial de Estado y la tutela multinivel de los derechos fundamentales.</w:t>
      </w:r>
    </w:p>
    <w:p w:rsidR="003A2266" w:rsidRPr="000F5D38" w:rsidRDefault="003A2266" w:rsidP="003A2266">
      <w:pPr>
        <w:pStyle w:val="Prrafodelista"/>
        <w:widowControl w:val="0"/>
        <w:numPr>
          <w:ilvl w:val="0"/>
          <w:numId w:val="9"/>
        </w:numPr>
        <w:spacing w:after="0" w:line="240" w:lineRule="auto"/>
        <w:ind w:left="426"/>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Medios extrajudiciales de resolución de conflictos: arbitraje, mediación y conciliación.</w:t>
      </w:r>
    </w:p>
    <w:p w:rsidR="003A2266" w:rsidRPr="000F5D38" w:rsidRDefault="003A2266" w:rsidP="003A2266">
      <w:pPr>
        <w:widowControl w:val="0"/>
        <w:spacing w:after="0" w:line="240" w:lineRule="auto"/>
        <w:rPr>
          <w:rFonts w:ascii="Calibri" w:eastAsia="Times New Roman" w:hAnsi="Calibri" w:cs="Times New Roman"/>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 xml:space="preserve">MODULO V </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 xml:space="preserve">“El juez y la constitución” </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pStyle w:val="Prrafodelista"/>
        <w:numPr>
          <w:ilvl w:val="0"/>
          <w:numId w:val="11"/>
        </w:numPr>
        <w:spacing w:after="150" w:line="240" w:lineRule="auto"/>
        <w:ind w:left="426"/>
        <w:jc w:val="both"/>
        <w:rPr>
          <w:rFonts w:eastAsia="Times New Roman" w:cs="Arial"/>
          <w:color w:val="333333"/>
          <w:sz w:val="24"/>
          <w:szCs w:val="24"/>
          <w:lang w:val="es-ES" w:eastAsia="es-ES"/>
        </w:rPr>
      </w:pPr>
      <w:r w:rsidRPr="000F5D38">
        <w:rPr>
          <w:rFonts w:eastAsia="Times New Roman" w:cs="Arial"/>
          <w:color w:val="333333"/>
          <w:sz w:val="24"/>
          <w:szCs w:val="24"/>
          <w:lang w:val="es-ES" w:eastAsia="es-ES"/>
        </w:rPr>
        <w:t>El “</w:t>
      </w:r>
      <w:r w:rsidRPr="00B865F0">
        <w:rPr>
          <w:rFonts w:eastAsia="Times New Roman" w:cs="Arial"/>
          <w:i/>
          <w:color w:val="333333"/>
          <w:sz w:val="24"/>
          <w:szCs w:val="24"/>
          <w:lang w:val="es-ES" w:eastAsia="es-ES"/>
        </w:rPr>
        <w:t>nos”</w:t>
      </w:r>
      <w:r w:rsidRPr="000F5D38">
        <w:rPr>
          <w:rFonts w:eastAsia="Times New Roman" w:cs="Arial"/>
          <w:color w:val="333333"/>
          <w:sz w:val="24"/>
          <w:szCs w:val="24"/>
          <w:lang w:val="es-ES" w:eastAsia="es-ES"/>
        </w:rPr>
        <w:t xml:space="preserve"> de los movimientos constitucionales. Distintas teorías donde se incluye al pueblo como parte de la división de gobierno. El Poder judicial como poder o como órgano administrativo. Ejemplos franceses y estadounidenses. Las Repúblicas, modelos americanos y franceses. Visión de Hamilton, Madison y Jay.</w:t>
      </w:r>
    </w:p>
    <w:p w:rsidR="003A2266" w:rsidRPr="000F5D38" w:rsidRDefault="003A2266" w:rsidP="003A2266">
      <w:pPr>
        <w:pStyle w:val="Prrafodelista"/>
        <w:numPr>
          <w:ilvl w:val="0"/>
          <w:numId w:val="11"/>
        </w:numPr>
        <w:spacing w:after="150" w:line="240" w:lineRule="auto"/>
        <w:ind w:left="426"/>
        <w:jc w:val="both"/>
        <w:rPr>
          <w:rFonts w:eastAsia="Times New Roman" w:cs="Arial"/>
          <w:color w:val="333333"/>
          <w:sz w:val="24"/>
          <w:szCs w:val="24"/>
          <w:lang w:val="es-ES" w:eastAsia="es-ES"/>
        </w:rPr>
      </w:pPr>
      <w:r w:rsidRPr="000F5D38">
        <w:rPr>
          <w:rFonts w:eastAsia="Times New Roman" w:cs="Arial"/>
          <w:color w:val="333333"/>
          <w:sz w:val="24"/>
          <w:szCs w:val="24"/>
          <w:lang w:val="es-ES" w:eastAsia="es-ES"/>
        </w:rPr>
        <w:t>La administración de justicia. Apertura de la jurisdicción y desarrollo del pro-ceso dentro de un plazo razonable. La validez de las sentencias de los jueces en diferentes provincias. Cláusula de la buena fe. El federalismo judicial. El valor de los precedentes de la Corte Suprema de Justicia de la Nación (</w:t>
      </w:r>
      <w:r w:rsidRPr="000F5D38">
        <w:rPr>
          <w:rFonts w:eastAsia="Times New Roman" w:cs="Arial"/>
          <w:i/>
          <w:color w:val="333333"/>
          <w:sz w:val="24"/>
          <w:szCs w:val="24"/>
          <w:lang w:val="es-ES" w:eastAsia="es-ES"/>
        </w:rPr>
        <w:t>stare decisis, sumula</w:t>
      </w:r>
      <w:r w:rsidRPr="000F5D38">
        <w:rPr>
          <w:rFonts w:eastAsia="Times New Roman" w:cs="Arial"/>
          <w:color w:val="333333"/>
          <w:sz w:val="24"/>
          <w:szCs w:val="24"/>
          <w:lang w:val="es-ES" w:eastAsia="es-ES"/>
        </w:rPr>
        <w:t>, etc..). El derecho provincial y municipal.</w:t>
      </w:r>
    </w:p>
    <w:p w:rsidR="003A2266" w:rsidRPr="000F5D38" w:rsidRDefault="003A2266" w:rsidP="003A2266">
      <w:pPr>
        <w:pStyle w:val="Prrafodelista"/>
        <w:numPr>
          <w:ilvl w:val="0"/>
          <w:numId w:val="11"/>
        </w:numPr>
        <w:spacing w:after="150" w:line="240" w:lineRule="auto"/>
        <w:ind w:left="426"/>
        <w:jc w:val="both"/>
        <w:rPr>
          <w:rFonts w:eastAsia="Times New Roman" w:cs="Arial"/>
          <w:color w:val="333333"/>
          <w:sz w:val="24"/>
          <w:szCs w:val="24"/>
          <w:lang w:val="es-ES" w:eastAsia="es-ES"/>
        </w:rPr>
      </w:pPr>
      <w:r w:rsidRPr="000F5D38">
        <w:rPr>
          <w:rFonts w:eastAsia="Times New Roman" w:cs="Arial"/>
          <w:color w:val="333333"/>
          <w:sz w:val="24"/>
          <w:szCs w:val="24"/>
          <w:lang w:val="es-ES" w:eastAsia="es-ES"/>
        </w:rPr>
        <w:t xml:space="preserve">La influencia de la supremacía constitucional y el control de constitucionalidad en el derecho procesal. El control de convencionalidad, el control de Integracionalidad y la lid Constitucional. </w:t>
      </w:r>
    </w:p>
    <w:p w:rsidR="003A2266" w:rsidRPr="000F5D38" w:rsidRDefault="003A2266" w:rsidP="003A2266">
      <w:pPr>
        <w:pStyle w:val="Prrafodelista"/>
        <w:numPr>
          <w:ilvl w:val="0"/>
          <w:numId w:val="11"/>
        </w:numPr>
        <w:spacing w:after="150" w:line="240" w:lineRule="auto"/>
        <w:ind w:left="426"/>
        <w:jc w:val="both"/>
        <w:rPr>
          <w:rFonts w:eastAsia="Times New Roman" w:cs="Arial"/>
          <w:color w:val="333333"/>
          <w:sz w:val="24"/>
          <w:szCs w:val="24"/>
          <w:lang w:val="es-ES" w:eastAsia="es-ES"/>
        </w:rPr>
      </w:pPr>
      <w:r w:rsidRPr="000F5D38">
        <w:rPr>
          <w:rFonts w:eastAsia="Times New Roman" w:cs="Arial"/>
          <w:color w:val="333333"/>
          <w:sz w:val="24"/>
          <w:szCs w:val="24"/>
          <w:lang w:val="es-ES" w:eastAsia="es-ES"/>
        </w:rPr>
        <w:lastRenderedPageBreak/>
        <w:t xml:space="preserve">El principio </w:t>
      </w:r>
      <w:r w:rsidRPr="000F5D38">
        <w:rPr>
          <w:rFonts w:eastAsia="Times New Roman" w:cs="Arial"/>
          <w:i/>
          <w:color w:val="333333"/>
          <w:sz w:val="24"/>
          <w:szCs w:val="24"/>
          <w:lang w:val="es-ES" w:eastAsia="es-ES"/>
        </w:rPr>
        <w:t>iura novit curia</w:t>
      </w:r>
      <w:r w:rsidRPr="000F5D38">
        <w:rPr>
          <w:rFonts w:eastAsia="Times New Roman" w:cs="Arial"/>
          <w:color w:val="333333"/>
          <w:sz w:val="24"/>
          <w:szCs w:val="24"/>
          <w:lang w:val="es-ES" w:eastAsia="es-ES"/>
        </w:rPr>
        <w:t xml:space="preserve"> y </w:t>
      </w:r>
      <w:r w:rsidRPr="000F5D38">
        <w:rPr>
          <w:rFonts w:eastAsia="Times New Roman" w:cs="Arial"/>
          <w:i/>
          <w:color w:val="333333"/>
          <w:sz w:val="24"/>
          <w:szCs w:val="24"/>
          <w:lang w:val="es-ES" w:eastAsia="es-ES"/>
        </w:rPr>
        <w:t>nomen iuris.</w:t>
      </w:r>
      <w:r w:rsidRPr="000F5D38">
        <w:rPr>
          <w:rFonts w:eastAsia="Times New Roman" w:cs="Arial"/>
          <w:color w:val="333333"/>
          <w:sz w:val="24"/>
          <w:szCs w:val="24"/>
          <w:lang w:val="es-ES" w:eastAsia="es-ES"/>
        </w:rPr>
        <w:t xml:space="preserve"> El juez como guardián del proceso constitucional. La inconstitucionalidad de oficio y por omisión. Coexistencia de los sistemas de control de constitucionalidad: control concentrado y difuso. Competencia delos Tribunales Superiores de Justicia de Provincia. Acción autónoma de inconstitucionalidad. Naturaleza y alcances. Legitimación activa y pasiva. Amigos del Tribunal y terceros. Plazo. Procedimiento. Medidas Cautelares. Sentencia. Efectos. Recurso extraordinario federal. Acción de inconstitucionalidad y amparo. Acción de inconstitucionalidad y acción procesal administrativa. Acción meramente declarativa. Conflicto de poderes y conflictos internos municipales. Control judicial sobre las denominadas “cuestiones políticas”. Control sobre </w:t>
      </w:r>
      <w:r w:rsidRPr="000F5D38">
        <w:rPr>
          <w:rFonts w:eastAsia="Times New Roman" w:cs="Arial"/>
          <w:i/>
          <w:color w:val="333333"/>
          <w:sz w:val="24"/>
          <w:szCs w:val="24"/>
          <w:lang w:val="es-ES" w:eastAsia="es-ES"/>
        </w:rPr>
        <w:t>actos interna corporis acta</w:t>
      </w:r>
      <w:r w:rsidRPr="000F5D38">
        <w:rPr>
          <w:rFonts w:eastAsia="Times New Roman" w:cs="Arial"/>
          <w:color w:val="333333"/>
          <w:sz w:val="24"/>
          <w:szCs w:val="24"/>
          <w:lang w:val="es-ES" w:eastAsia="es-ES"/>
        </w:rPr>
        <w:t xml:space="preserve">, la doctrina de la Corte Italiana sobre </w:t>
      </w:r>
      <w:r w:rsidRPr="000F5D38">
        <w:rPr>
          <w:rFonts w:eastAsia="Times New Roman" w:cs="Arial"/>
          <w:i/>
          <w:color w:val="333333"/>
          <w:sz w:val="24"/>
          <w:szCs w:val="24"/>
          <w:lang w:val="es-ES" w:eastAsia="es-ES"/>
        </w:rPr>
        <w:t>insindacabilità</w:t>
      </w:r>
      <w:r w:rsidRPr="000F5D38">
        <w:rPr>
          <w:rFonts w:eastAsia="Times New Roman" w:cs="Arial"/>
          <w:color w:val="333333"/>
          <w:sz w:val="24"/>
          <w:szCs w:val="24"/>
          <w:lang w:val="es-ES" w:eastAsia="es-ES"/>
        </w:rPr>
        <w:t xml:space="preserve"> objetiva y subjetiva. Control judicial de constitucionalidad sobre reformas constitucionales y cartas orgánicas. </w:t>
      </w:r>
    </w:p>
    <w:p w:rsidR="003A2266" w:rsidRPr="000F5D38" w:rsidRDefault="003A2266" w:rsidP="003A2266">
      <w:pPr>
        <w:pStyle w:val="Prrafodelista"/>
        <w:numPr>
          <w:ilvl w:val="0"/>
          <w:numId w:val="11"/>
        </w:numPr>
        <w:spacing w:after="150" w:line="240" w:lineRule="auto"/>
        <w:ind w:left="426"/>
        <w:jc w:val="both"/>
        <w:rPr>
          <w:rFonts w:eastAsia="Times New Roman" w:cs="Arial"/>
          <w:color w:val="333333"/>
          <w:sz w:val="24"/>
          <w:szCs w:val="24"/>
          <w:lang w:val="es-ES" w:eastAsia="es-ES"/>
        </w:rPr>
      </w:pPr>
      <w:r w:rsidRPr="000F5D38">
        <w:rPr>
          <w:rFonts w:eastAsia="Times New Roman" w:cs="Arial"/>
          <w:color w:val="333333"/>
          <w:sz w:val="24"/>
          <w:szCs w:val="24"/>
          <w:lang w:val="es-ES" w:eastAsia="es-ES"/>
        </w:rPr>
        <w:t xml:space="preserve">El principio de juez natural. La condición de imparcialidad e independencia. Error judicial. La responsabilidad estatal ante la luz constitucional. La responsabilidad “eufemística”. El ejemplo italiano. La ética judicial, una visión filosófica. </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8"/>
          <w:szCs w:val="28"/>
          <w:u w:val="single"/>
          <w:lang w:val="es-ES" w:eastAsia="es-ES"/>
        </w:rPr>
      </w:pPr>
      <w:r w:rsidRPr="000F5D38">
        <w:rPr>
          <w:rFonts w:ascii="Calibri" w:eastAsia="Times New Roman" w:hAnsi="Calibri" w:cs="Arial"/>
          <w:b/>
          <w:sz w:val="28"/>
          <w:szCs w:val="28"/>
          <w:u w:val="single"/>
          <w:lang w:val="es-ES" w:eastAsia="es-ES"/>
        </w:rPr>
        <w:t>MODALIDAD A DISTANCIA</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n-US" w:eastAsia="es-ES"/>
        </w:rPr>
      </w:pPr>
      <w:r w:rsidRPr="000F5D38">
        <w:rPr>
          <w:rFonts w:ascii="Calibri" w:eastAsia="Times New Roman" w:hAnsi="Calibri" w:cs="Arial"/>
          <w:b/>
          <w:sz w:val="24"/>
          <w:szCs w:val="24"/>
          <w:lang w:val="en-US" w:eastAsia="es-ES"/>
        </w:rPr>
        <w:t>MÓDULO I ( Modalidad ON-LINE)</w:t>
      </w:r>
      <w:r w:rsidRPr="000F5D38">
        <w:rPr>
          <w:rFonts w:ascii="Calibri" w:eastAsia="Times New Roman" w:hAnsi="Calibri" w:cs="Arial"/>
          <w:sz w:val="24"/>
          <w:szCs w:val="24"/>
          <w:lang w:val="en-US" w:eastAsia="es-ES"/>
        </w:rPr>
        <w:t xml:space="preserve"> </w:t>
      </w:r>
    </w:p>
    <w:p w:rsidR="003A2266" w:rsidRPr="000F5D38" w:rsidRDefault="003A2266" w:rsidP="003A2266">
      <w:pPr>
        <w:widowControl w:val="0"/>
        <w:spacing w:after="0" w:line="240" w:lineRule="auto"/>
        <w:ind w:left="720"/>
        <w:jc w:val="both"/>
        <w:rPr>
          <w:rFonts w:ascii="Calibri" w:eastAsia="Times New Roman" w:hAnsi="Calibri" w:cs="Times New Roman"/>
          <w:sz w:val="24"/>
          <w:szCs w:val="24"/>
          <w:lang w:val="en-US" w:eastAsia="es-ES"/>
        </w:rPr>
      </w:pPr>
    </w:p>
    <w:p w:rsidR="003A2266" w:rsidRPr="000F5D38" w:rsidRDefault="003A2266" w:rsidP="003A2266">
      <w:pPr>
        <w:widowControl w:val="0"/>
        <w:spacing w:after="0" w:line="240" w:lineRule="auto"/>
        <w:jc w:val="both"/>
        <w:rPr>
          <w:rFonts w:ascii="Calibri" w:eastAsia="Times New Roman" w:hAnsi="Calibri" w:cs="Times New Roman"/>
          <w:sz w:val="24"/>
          <w:szCs w:val="24"/>
          <w:lang w:val="es-ES" w:eastAsia="es-ES"/>
        </w:rPr>
      </w:pPr>
      <w:r w:rsidRPr="000F5D38">
        <w:rPr>
          <w:rFonts w:ascii="Calibri" w:eastAsia="Times New Roman" w:hAnsi="Calibri" w:cs="Times New Roman"/>
          <w:sz w:val="24"/>
          <w:szCs w:val="24"/>
          <w:lang w:val="es-ES" w:eastAsia="es-ES"/>
        </w:rPr>
        <w:t>“La tutela constitucional de los derechos fundamentales en la praxis judicial nacional y Latinoamericana”.</w:t>
      </w:r>
    </w:p>
    <w:p w:rsidR="003A2266" w:rsidRPr="000F5D38" w:rsidRDefault="003A2266" w:rsidP="003A2266">
      <w:pPr>
        <w:widowControl w:val="0"/>
        <w:spacing w:after="0" w:line="240" w:lineRule="auto"/>
        <w:ind w:left="720"/>
        <w:jc w:val="both"/>
        <w:rPr>
          <w:rFonts w:ascii="Calibri" w:eastAsia="Times New Roman" w:hAnsi="Calibri" w:cs="Times New Roman"/>
          <w:sz w:val="24"/>
          <w:szCs w:val="24"/>
          <w:lang w:val="es-ES" w:eastAsia="es-ES"/>
        </w:rPr>
      </w:pPr>
    </w:p>
    <w:p w:rsidR="003A2266" w:rsidRPr="000F5D38" w:rsidRDefault="003A2266" w:rsidP="003A2266">
      <w:pPr>
        <w:widowControl w:val="0"/>
        <w:spacing w:after="0" w:line="240" w:lineRule="auto"/>
        <w:ind w:left="720"/>
        <w:jc w:val="both"/>
        <w:rPr>
          <w:rFonts w:ascii="Calibri" w:eastAsia="Times New Roman" w:hAnsi="Calibri" w:cs="Arial"/>
          <w:b/>
          <w:sz w:val="24"/>
          <w:szCs w:val="24"/>
          <w:lang w:val="es-ES" w:eastAsia="es-ES"/>
        </w:rPr>
      </w:pPr>
      <w:r w:rsidRPr="000F5D38">
        <w:rPr>
          <w:rFonts w:ascii="Calibri" w:eastAsia="Times New Roman" w:hAnsi="Calibri" w:cs="Times New Roman"/>
          <w:i/>
          <w:sz w:val="24"/>
          <w:szCs w:val="24"/>
          <w:lang w:val="es-ES" w:eastAsia="es-ES"/>
        </w:rPr>
        <w:t xml:space="preserve"> </w:t>
      </w:r>
    </w:p>
    <w:p w:rsidR="003A2266" w:rsidRPr="000F5D38" w:rsidRDefault="003A2266" w:rsidP="003A2266">
      <w:pPr>
        <w:widowControl w:val="0"/>
        <w:numPr>
          <w:ilvl w:val="0"/>
          <w:numId w:val="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“La dimensión constitucional de la tutela judicial de los derechos fundamentales en Argentina y en América”</w:t>
      </w:r>
    </w:p>
    <w:p w:rsidR="003A2266" w:rsidRPr="000F5D38" w:rsidRDefault="003A2266" w:rsidP="003A2266">
      <w:pPr>
        <w:widowControl w:val="0"/>
        <w:numPr>
          <w:ilvl w:val="0"/>
          <w:numId w:val="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 “La tutela constitucional de los derechos fundamentales en la praxis judicial nacional”</w:t>
      </w:r>
    </w:p>
    <w:p w:rsidR="003A2266" w:rsidRPr="000F5D38" w:rsidRDefault="003A2266" w:rsidP="003A2266">
      <w:pPr>
        <w:widowControl w:val="0"/>
        <w:numPr>
          <w:ilvl w:val="0"/>
          <w:numId w:val="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Tahoma"/>
          <w:sz w:val="24"/>
          <w:szCs w:val="24"/>
          <w:lang w:val="es-ES" w:eastAsia="es-ES"/>
        </w:rPr>
        <w:t>“Cooperación judicial civil y penal en el ámbito iberoamericano”</w:t>
      </w:r>
    </w:p>
    <w:p w:rsidR="003A2266" w:rsidRPr="000F5D38" w:rsidRDefault="003A2266" w:rsidP="003A2266">
      <w:pPr>
        <w:widowControl w:val="0"/>
        <w:numPr>
          <w:ilvl w:val="0"/>
          <w:numId w:val="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Tahoma"/>
          <w:sz w:val="24"/>
          <w:szCs w:val="24"/>
          <w:lang w:val="es-ES" w:eastAsia="es-ES"/>
        </w:rPr>
        <w:t>“Herramientas institucionales de apoyo a la cooperación”.</w:t>
      </w: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MÓDULO II (on-line):</w:t>
      </w:r>
    </w:p>
    <w:p w:rsidR="003A2266" w:rsidRPr="000F5D38" w:rsidRDefault="003A2266" w:rsidP="003A2266">
      <w:pPr>
        <w:widowControl w:val="0"/>
        <w:spacing w:after="0" w:line="240" w:lineRule="auto"/>
        <w:jc w:val="both"/>
        <w:rPr>
          <w:rFonts w:ascii="Calibri" w:eastAsia="Calibri" w:hAnsi="Calibri" w:cs="Times New Roman"/>
          <w:b/>
          <w:caps/>
          <w:sz w:val="24"/>
          <w:szCs w:val="24"/>
          <w:lang w:val="es-EC"/>
        </w:rPr>
      </w:pPr>
      <w:r w:rsidRPr="000F5D38">
        <w:rPr>
          <w:rFonts w:ascii="Calibri" w:eastAsia="Calibri" w:hAnsi="Calibri" w:cs="Times New Roman"/>
          <w:b/>
          <w:caps/>
          <w:sz w:val="24"/>
          <w:szCs w:val="24"/>
          <w:lang w:val="es-ES"/>
        </w:rPr>
        <w:t>“Género y justicia</w:t>
      </w:r>
      <w:r w:rsidRPr="000F5D38">
        <w:rPr>
          <w:rFonts w:ascii="Calibri" w:eastAsia="Calibri" w:hAnsi="Calibri" w:cs="Times New Roman"/>
          <w:b/>
          <w:caps/>
          <w:sz w:val="24"/>
          <w:szCs w:val="24"/>
          <w:lang w:val="es-EC"/>
        </w:rPr>
        <w:t>”.</w:t>
      </w:r>
    </w:p>
    <w:p w:rsidR="003A2266" w:rsidRPr="000F5D38" w:rsidRDefault="003A2266" w:rsidP="003A2266">
      <w:pPr>
        <w:widowControl w:val="0"/>
        <w:spacing w:after="0" w:line="240" w:lineRule="auto"/>
        <w:jc w:val="both"/>
        <w:rPr>
          <w:rFonts w:ascii="Calibri" w:eastAsia="Calibri" w:hAnsi="Calibri" w:cs="Times New Roman"/>
          <w:b/>
          <w:caps/>
          <w:sz w:val="24"/>
          <w:szCs w:val="24"/>
          <w:lang w:val="es-EC"/>
        </w:rPr>
      </w:pPr>
    </w:p>
    <w:p w:rsidR="003A2266" w:rsidRPr="000F5D38" w:rsidRDefault="003A2266" w:rsidP="003A2266">
      <w:pPr>
        <w:pStyle w:val="Prrafodelista"/>
        <w:widowControl w:val="0"/>
        <w:numPr>
          <w:ilvl w:val="0"/>
          <w:numId w:val="5"/>
        </w:numPr>
        <w:spacing w:after="0" w:line="240" w:lineRule="auto"/>
        <w:jc w:val="both"/>
        <w:rPr>
          <w:rFonts w:ascii="Calibri" w:eastAsia="Times New Roman" w:hAnsi="Calibri" w:cs="Times New Roman"/>
          <w:snapToGrid w:val="0"/>
          <w:color w:val="7030A0"/>
          <w:sz w:val="24"/>
          <w:szCs w:val="24"/>
          <w:lang w:val="es-ES" w:eastAsia="es-ES"/>
        </w:rPr>
      </w:pPr>
      <w:r w:rsidRPr="000F5D38">
        <w:rPr>
          <w:rFonts w:ascii="Calibri" w:eastAsia="Times New Roman" w:hAnsi="Calibri" w:cs="Times New Roman"/>
          <w:snapToGrid w:val="0"/>
          <w:sz w:val="24"/>
          <w:szCs w:val="24"/>
          <w:lang w:val="es-EC" w:eastAsia="es-ES"/>
        </w:rPr>
        <w:lastRenderedPageBreak/>
        <w:t>“</w:t>
      </w:r>
      <w:r w:rsidRPr="000F5D38">
        <w:rPr>
          <w:rFonts w:ascii="Calibri" w:eastAsia="Times New Roman" w:hAnsi="Calibri" w:cs="Times New Roman"/>
          <w:snapToGrid w:val="0"/>
          <w:sz w:val="24"/>
          <w:szCs w:val="24"/>
          <w:lang w:val="es-ES" w:eastAsia="es-ES"/>
        </w:rPr>
        <w:t>La dimensión pública de la igualdad de género: La aplicación del Principio de Igualdad efectiva de Mujeres y Hombres. Principios y Políticas Públicas”</w:t>
      </w:r>
    </w:p>
    <w:p w:rsidR="003A2266" w:rsidRPr="000F5D38" w:rsidRDefault="003A2266" w:rsidP="003A2266">
      <w:pPr>
        <w:pStyle w:val="Prrafodelista"/>
        <w:widowControl w:val="0"/>
        <w:numPr>
          <w:ilvl w:val="0"/>
          <w:numId w:val="5"/>
        </w:numPr>
        <w:spacing w:after="0" w:line="240" w:lineRule="auto"/>
        <w:jc w:val="both"/>
        <w:rPr>
          <w:rFonts w:ascii="Calibri" w:eastAsia="Times New Roman" w:hAnsi="Calibri" w:cs="Times New Roman"/>
          <w:snapToGrid w:val="0"/>
          <w:color w:val="7030A0"/>
          <w:sz w:val="24"/>
          <w:szCs w:val="24"/>
          <w:lang w:val="es-ES" w:eastAsia="es-ES"/>
        </w:rPr>
      </w:pPr>
      <w:r w:rsidRPr="000F5D38">
        <w:rPr>
          <w:rFonts w:ascii="Calibri" w:eastAsia="Times New Roman" w:hAnsi="Calibri" w:cs="Times New Roman"/>
          <w:snapToGrid w:val="0"/>
          <w:sz w:val="24"/>
          <w:szCs w:val="24"/>
          <w:lang w:val="es-ES" w:eastAsia="es-ES"/>
        </w:rPr>
        <w:t xml:space="preserve">“La protección judicial frente a la violencia intrafamiliar: dimensión normativo-doctrinal” </w:t>
      </w:r>
    </w:p>
    <w:p w:rsidR="003A2266" w:rsidRPr="000F5D38" w:rsidRDefault="003A2266" w:rsidP="003A2266">
      <w:pPr>
        <w:widowControl w:val="0"/>
        <w:numPr>
          <w:ilvl w:val="0"/>
          <w:numId w:val="5"/>
        </w:numPr>
        <w:spacing w:after="0" w:line="240" w:lineRule="auto"/>
        <w:contextualSpacing/>
        <w:jc w:val="both"/>
        <w:rPr>
          <w:rFonts w:ascii="Calibri" w:eastAsia="Times New Roman" w:hAnsi="Calibri" w:cs="Times New Roman"/>
          <w:b/>
          <w:snapToGrid w:val="0"/>
          <w:color w:val="7030A0"/>
          <w:sz w:val="24"/>
          <w:szCs w:val="24"/>
          <w:lang w:val="es-ES" w:eastAsia="es-ES"/>
        </w:rPr>
      </w:pPr>
      <w:r w:rsidRPr="000F5D38">
        <w:rPr>
          <w:rFonts w:ascii="Calibri" w:eastAsia="Times New Roman" w:hAnsi="Calibri" w:cs="Times New Roman"/>
          <w:snapToGrid w:val="0"/>
          <w:sz w:val="24"/>
          <w:szCs w:val="24"/>
          <w:lang w:val="es-ES" w:eastAsia="es-ES"/>
        </w:rPr>
        <w:t>“La protección judicial frente a la violencia intrafamiliar: aplicación judicial de medidas de protección contra la violencia de género”</w:t>
      </w:r>
    </w:p>
    <w:p w:rsidR="003A2266" w:rsidRPr="000F5D38" w:rsidRDefault="003A2266" w:rsidP="003A2266">
      <w:pPr>
        <w:widowControl w:val="0"/>
        <w:numPr>
          <w:ilvl w:val="0"/>
          <w:numId w:val="5"/>
        </w:numPr>
        <w:spacing w:after="0" w:line="240" w:lineRule="auto"/>
        <w:contextualSpacing/>
        <w:jc w:val="both"/>
        <w:rPr>
          <w:rFonts w:ascii="Calibri" w:eastAsia="Times New Roman" w:hAnsi="Calibri" w:cs="Arial"/>
          <w:b/>
          <w:sz w:val="24"/>
          <w:szCs w:val="24"/>
          <w:lang w:val="es-ES" w:eastAsia="es-ES"/>
        </w:rPr>
      </w:pPr>
      <w:r w:rsidRPr="000F5D38">
        <w:rPr>
          <w:rFonts w:ascii="Calibri" w:eastAsia="Times New Roman" w:hAnsi="Calibri" w:cs="Times New Roman"/>
          <w:snapToGrid w:val="0"/>
          <w:sz w:val="24"/>
          <w:szCs w:val="24"/>
          <w:lang w:val="es-ES" w:eastAsia="es-ES"/>
        </w:rPr>
        <w:t>“La Igualdad de Género en el ordenamiento jurídico español y europeo. Perspectiva constitucional y tutela judicial</w:t>
      </w:r>
      <w:r w:rsidRPr="000F5D38">
        <w:rPr>
          <w:rFonts w:ascii="Calibri" w:eastAsia="Times New Roman" w:hAnsi="Calibri" w:cs="Times New Roman"/>
          <w:b/>
          <w:snapToGrid w:val="0"/>
          <w:sz w:val="24"/>
          <w:szCs w:val="24"/>
          <w:lang w:val="es-ES" w:eastAsia="es-ES"/>
        </w:rPr>
        <w:t>”</w:t>
      </w:r>
    </w:p>
    <w:p w:rsidR="003A2266" w:rsidRPr="000F5D38" w:rsidRDefault="003A2266" w:rsidP="003A2266">
      <w:pPr>
        <w:widowControl w:val="0"/>
        <w:spacing w:after="0" w:line="240" w:lineRule="auto"/>
        <w:ind w:left="1104"/>
        <w:contextualSpacing/>
        <w:jc w:val="both"/>
        <w:rPr>
          <w:rFonts w:ascii="Calibri" w:eastAsia="Times New Roman" w:hAnsi="Calibri" w:cs="Times New Roman"/>
          <w:snapToGrid w:val="0"/>
          <w:sz w:val="24"/>
          <w:szCs w:val="24"/>
          <w:lang w:val="es-ES" w:eastAsia="es-ES"/>
        </w:rPr>
      </w:pPr>
    </w:p>
    <w:p w:rsidR="003A2266" w:rsidRPr="000F5D38" w:rsidRDefault="003A2266" w:rsidP="003A2266">
      <w:pPr>
        <w:widowControl w:val="0"/>
        <w:spacing w:after="0" w:line="240" w:lineRule="auto"/>
        <w:ind w:left="1104"/>
        <w:contextualSpacing/>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ab/>
      </w:r>
    </w:p>
    <w:p w:rsidR="003A2266" w:rsidRPr="000F5D38" w:rsidRDefault="003A2266" w:rsidP="003A2266">
      <w:pPr>
        <w:widowControl w:val="0"/>
        <w:spacing w:after="0" w:line="240" w:lineRule="auto"/>
        <w:jc w:val="both"/>
        <w:rPr>
          <w:rFonts w:ascii="Calibri" w:eastAsia="Times New Roman" w:hAnsi="Calibri" w:cs="Arial"/>
          <w:b/>
          <w:sz w:val="24"/>
          <w:szCs w:val="24"/>
          <w:lang w:val="en-US" w:eastAsia="es-ES"/>
        </w:rPr>
      </w:pPr>
      <w:r w:rsidRPr="000F5D38">
        <w:rPr>
          <w:rFonts w:ascii="Calibri" w:eastAsia="Times New Roman" w:hAnsi="Calibri" w:cs="Arial"/>
          <w:b/>
          <w:sz w:val="24"/>
          <w:szCs w:val="24"/>
          <w:lang w:val="en-US" w:eastAsia="es-ES"/>
        </w:rPr>
        <w:t>MÓDULO III (on-line):</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b/>
          <w:sz w:val="24"/>
          <w:szCs w:val="24"/>
          <w:lang w:val="es-ES" w:eastAsia="es-ES"/>
        </w:rPr>
        <w:t>“La tutela judicial del Medio Ambiente”</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726ABC">
      <w:pPr>
        <w:pStyle w:val="Prrafodelista"/>
        <w:widowControl w:val="0"/>
        <w:numPr>
          <w:ilvl w:val="0"/>
          <w:numId w:val="1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Medio ambiente y desarrollo sostenible en el constitucionalismo comparado y la normativa de Latinoamérica y la Unión Europea. </w:t>
      </w:r>
    </w:p>
    <w:p w:rsidR="003A2266" w:rsidRPr="000F5D38" w:rsidRDefault="003A2266" w:rsidP="00726ABC">
      <w:pPr>
        <w:pStyle w:val="Prrafodelista"/>
        <w:widowControl w:val="0"/>
        <w:numPr>
          <w:ilvl w:val="0"/>
          <w:numId w:val="1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La responsabilidad por daños al medio ambiente. El delito ecológico y las infracciones administrativas. La responsabilidad civil. </w:t>
      </w:r>
    </w:p>
    <w:p w:rsidR="003A2266" w:rsidRPr="000F5D38" w:rsidRDefault="003A2266" w:rsidP="00726ABC">
      <w:pPr>
        <w:pStyle w:val="Prrafodelista"/>
        <w:widowControl w:val="0"/>
        <w:numPr>
          <w:ilvl w:val="0"/>
          <w:numId w:val="12"/>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La función del juez en la protección jurídica del medio ambiente. Instrumentos procesales para la tutela ambiental</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3A2266">
      <w:pPr>
        <w:widowControl w:val="0"/>
        <w:spacing w:after="0" w:line="240" w:lineRule="auto"/>
        <w:jc w:val="both"/>
        <w:rPr>
          <w:rFonts w:ascii="Calibri" w:eastAsia="Times New Roman" w:hAnsi="Calibri" w:cs="Arial"/>
          <w:b/>
          <w:sz w:val="24"/>
          <w:szCs w:val="24"/>
          <w:lang w:val="es-ES" w:eastAsia="es-ES"/>
        </w:rPr>
      </w:pPr>
      <w:r w:rsidRPr="000F5D38">
        <w:rPr>
          <w:rFonts w:ascii="Calibri" w:eastAsia="Times New Roman" w:hAnsi="Calibri" w:cs="Arial"/>
          <w:b/>
          <w:sz w:val="24"/>
          <w:szCs w:val="24"/>
          <w:lang w:val="es-ES" w:eastAsia="es-ES"/>
        </w:rPr>
        <w:t>MÓDULO IV</w:t>
      </w:r>
      <w:r w:rsidRPr="000F5D38">
        <w:rPr>
          <w:rFonts w:ascii="Calibri" w:eastAsia="Times New Roman" w:hAnsi="Calibri" w:cs="Arial"/>
          <w:sz w:val="24"/>
          <w:szCs w:val="24"/>
          <w:lang w:val="es-ES" w:eastAsia="es-ES"/>
        </w:rPr>
        <w:t xml:space="preserve"> </w:t>
      </w:r>
      <w:r w:rsidRPr="000F5D38">
        <w:rPr>
          <w:rFonts w:ascii="Calibri" w:eastAsia="Times New Roman" w:hAnsi="Calibri" w:cs="Arial"/>
          <w:b/>
          <w:sz w:val="24"/>
          <w:szCs w:val="24"/>
          <w:lang w:val="es-AR" w:eastAsia="es-ES"/>
        </w:rPr>
        <w:t>(on-line):</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b/>
          <w:sz w:val="24"/>
          <w:szCs w:val="24"/>
          <w:lang w:val="es-ES" w:eastAsia="es-ES"/>
        </w:rPr>
        <w:t>“Nuevos derechos emergentes, las nuevas tecnologías y la protección jurisdiccional</w:t>
      </w:r>
      <w:r w:rsidRPr="000F5D38">
        <w:rPr>
          <w:rFonts w:ascii="Calibri" w:eastAsia="Times New Roman" w:hAnsi="Calibri" w:cs="Arial"/>
          <w:sz w:val="24"/>
          <w:szCs w:val="24"/>
          <w:lang w:val="es-ES" w:eastAsia="es-ES"/>
        </w:rPr>
        <w:t xml:space="preserve">” </w:t>
      </w:r>
    </w:p>
    <w:p w:rsidR="003A2266" w:rsidRPr="000F5D38" w:rsidRDefault="003A2266" w:rsidP="003A2266">
      <w:pPr>
        <w:widowControl w:val="0"/>
        <w:spacing w:after="0" w:line="240" w:lineRule="auto"/>
        <w:jc w:val="both"/>
        <w:rPr>
          <w:rFonts w:ascii="Calibri" w:eastAsia="Times New Roman" w:hAnsi="Calibri" w:cs="Arial"/>
          <w:sz w:val="24"/>
          <w:szCs w:val="24"/>
          <w:lang w:val="es-ES" w:eastAsia="es-ES"/>
        </w:rPr>
      </w:pPr>
    </w:p>
    <w:p w:rsidR="003A2266" w:rsidRPr="000F5D38" w:rsidRDefault="003A2266" w:rsidP="00726ABC">
      <w:pPr>
        <w:pStyle w:val="Prrafodelista"/>
        <w:widowControl w:val="0"/>
        <w:numPr>
          <w:ilvl w:val="0"/>
          <w:numId w:val="14"/>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-La Justicia </w:t>
      </w:r>
      <w:r w:rsidRPr="000F5D38">
        <w:rPr>
          <w:rFonts w:ascii="Calibri" w:eastAsia="Times New Roman" w:hAnsi="Calibri" w:cs="Arial"/>
          <w:i/>
          <w:sz w:val="24"/>
          <w:szCs w:val="24"/>
          <w:lang w:val="es-ES" w:eastAsia="es-ES"/>
        </w:rPr>
        <w:t>transicional</w:t>
      </w:r>
      <w:r w:rsidRPr="000F5D38">
        <w:rPr>
          <w:rFonts w:ascii="Calibri" w:eastAsia="Times New Roman" w:hAnsi="Calibri" w:cs="Arial"/>
          <w:sz w:val="24"/>
          <w:szCs w:val="24"/>
          <w:lang w:val="es-ES" w:eastAsia="es-ES"/>
        </w:rPr>
        <w:t xml:space="preserve"> y derecho a la paz en situaciones de excepcionalidad y emergencia constitucional</w:t>
      </w:r>
    </w:p>
    <w:p w:rsidR="003A2266" w:rsidRPr="000F5D38" w:rsidRDefault="003A2266" w:rsidP="00726ABC">
      <w:pPr>
        <w:pStyle w:val="Prrafodelista"/>
        <w:widowControl w:val="0"/>
        <w:numPr>
          <w:ilvl w:val="0"/>
          <w:numId w:val="14"/>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-El derecho a conocer la verdad y los valores constitucionales. Problemas de aplicación judicial </w:t>
      </w:r>
    </w:p>
    <w:p w:rsidR="00726ABC" w:rsidRPr="000F5D38" w:rsidRDefault="003A2266" w:rsidP="00726ABC">
      <w:pPr>
        <w:pStyle w:val="Prrafodelista"/>
        <w:widowControl w:val="0"/>
        <w:numPr>
          <w:ilvl w:val="0"/>
          <w:numId w:val="14"/>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-El reconocimiento y la tutela judicial de la diversidad cultural: los derechos de los pueblos indígenas </w:t>
      </w:r>
    </w:p>
    <w:p w:rsidR="00726ABC" w:rsidRPr="000F5D38" w:rsidRDefault="003A2266" w:rsidP="00726ABC">
      <w:pPr>
        <w:pStyle w:val="Prrafodelista"/>
        <w:widowControl w:val="0"/>
        <w:numPr>
          <w:ilvl w:val="0"/>
          <w:numId w:val="14"/>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Internet y el derecho de intimidad. La Neurociencia y la inteligencia artificial. </w:t>
      </w:r>
    </w:p>
    <w:p w:rsidR="003A2266" w:rsidRPr="000F5D38" w:rsidRDefault="003A2266" w:rsidP="00726ABC">
      <w:pPr>
        <w:pStyle w:val="Prrafodelista"/>
        <w:widowControl w:val="0"/>
        <w:numPr>
          <w:ilvl w:val="0"/>
          <w:numId w:val="14"/>
        </w:numPr>
        <w:spacing w:after="0" w:line="240" w:lineRule="auto"/>
        <w:jc w:val="both"/>
        <w:rPr>
          <w:rFonts w:ascii="Calibri" w:eastAsia="Times New Roman" w:hAnsi="Calibri" w:cs="Arial"/>
          <w:sz w:val="24"/>
          <w:szCs w:val="24"/>
          <w:lang w:val="es-ES" w:eastAsia="es-ES"/>
        </w:rPr>
      </w:pPr>
      <w:r w:rsidRPr="000F5D38">
        <w:rPr>
          <w:rFonts w:ascii="Calibri" w:eastAsia="Times New Roman" w:hAnsi="Calibri" w:cs="Arial"/>
          <w:sz w:val="24"/>
          <w:szCs w:val="24"/>
          <w:lang w:val="es-ES" w:eastAsia="es-ES"/>
        </w:rPr>
        <w:t xml:space="preserve">El derecho de los animales. Sujetos de derecho no humanos. </w:t>
      </w:r>
    </w:p>
    <w:p w:rsidR="003A2266" w:rsidRPr="008B6652" w:rsidRDefault="003A2266" w:rsidP="003A2266">
      <w:pPr>
        <w:widowControl w:val="0"/>
        <w:spacing w:after="0" w:line="240" w:lineRule="auto"/>
        <w:jc w:val="both"/>
        <w:rPr>
          <w:rFonts w:ascii="Calibri" w:eastAsia="Times New Roman" w:hAnsi="Calibri" w:cs="Arial"/>
          <w:b/>
          <w:sz w:val="24"/>
          <w:szCs w:val="24"/>
          <w:lang w:val="es-ES" w:eastAsia="es-ES"/>
        </w:rPr>
      </w:pPr>
    </w:p>
    <w:p w:rsidR="003A2266" w:rsidRPr="008B6652" w:rsidRDefault="003A2266" w:rsidP="003A2266">
      <w:pPr>
        <w:widowControl w:val="0"/>
        <w:spacing w:after="0" w:line="240" w:lineRule="auto"/>
        <w:jc w:val="both"/>
        <w:rPr>
          <w:rFonts w:ascii="Calibri" w:eastAsia="Times New Roman" w:hAnsi="Calibri" w:cs="Arial"/>
          <w:b/>
          <w:smallCaps/>
          <w:color w:val="000099"/>
          <w:sz w:val="24"/>
          <w:szCs w:val="24"/>
          <w:lang w:val="es-ES" w:eastAsia="es-ES"/>
        </w:rPr>
      </w:pPr>
    </w:p>
    <w:p w:rsidR="00450DDC" w:rsidRDefault="00450DDC" w:rsidP="008B6652">
      <w:pPr>
        <w:widowControl w:val="0"/>
        <w:spacing w:after="0" w:line="240" w:lineRule="auto"/>
        <w:jc w:val="both"/>
        <w:rPr>
          <w:rFonts w:ascii="Calibri" w:eastAsia="Times New Roman" w:hAnsi="Calibri" w:cs="Arial"/>
          <w:b/>
          <w:color w:val="000099"/>
          <w:sz w:val="24"/>
          <w:szCs w:val="24"/>
          <w:lang w:val="es-ES" w:eastAsia="es-ES"/>
        </w:rPr>
      </w:pPr>
    </w:p>
    <w:p w:rsidR="00450DDC" w:rsidRPr="008B6652" w:rsidRDefault="00450DDC" w:rsidP="008B6652">
      <w:pPr>
        <w:widowControl w:val="0"/>
        <w:spacing w:after="0" w:line="240" w:lineRule="auto"/>
        <w:jc w:val="both"/>
        <w:rPr>
          <w:rFonts w:ascii="Calibri" w:eastAsia="Times New Roman" w:hAnsi="Calibri" w:cs="Arial"/>
          <w:b/>
          <w:color w:val="000099"/>
          <w:sz w:val="24"/>
          <w:szCs w:val="24"/>
          <w:lang w:val="es-ES" w:eastAsia="es-ES"/>
        </w:rPr>
      </w:pPr>
    </w:p>
    <w:p w:rsidR="008B6652" w:rsidRP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p>
    <w:p w:rsidR="008B6652" w:rsidRPr="008B6652" w:rsidRDefault="008B6652" w:rsidP="008B6652">
      <w:pPr>
        <w:widowControl w:val="0"/>
        <w:spacing w:after="0" w:line="240" w:lineRule="auto"/>
        <w:jc w:val="both"/>
        <w:rPr>
          <w:rFonts w:ascii="Calibri" w:eastAsia="Times New Roman" w:hAnsi="Calibri" w:cs="Arial"/>
          <w:b/>
          <w:color w:val="000099"/>
          <w:sz w:val="24"/>
          <w:szCs w:val="24"/>
          <w:lang w:val="es-ES" w:eastAsia="es-ES"/>
        </w:rPr>
      </w:pPr>
    </w:p>
    <w:p w:rsidR="008B6652" w:rsidRPr="008B6652" w:rsidRDefault="007828B7" w:rsidP="00EF7D86">
      <w:pPr>
        <w:widowControl w:val="0"/>
        <w:spacing w:after="0" w:line="240" w:lineRule="auto"/>
        <w:jc w:val="both"/>
        <w:rPr>
          <w:rFonts w:ascii="Calibri" w:eastAsia="Times New Roman" w:hAnsi="Calibri" w:cs="Arial"/>
          <w:b/>
          <w:smallCaps/>
          <w:color w:val="000099"/>
          <w:sz w:val="24"/>
          <w:szCs w:val="24"/>
          <w:lang w:val="es-ES" w:eastAsia="es-ES"/>
        </w:rPr>
      </w:pPr>
      <w:r>
        <w:rPr>
          <w:rFonts w:ascii="Calibri" w:eastAsia="Times New Roman" w:hAnsi="Calibri" w:cs="Arial"/>
          <w:b/>
          <w:smallCaps/>
          <w:color w:val="000099"/>
          <w:sz w:val="24"/>
          <w:szCs w:val="24"/>
          <w:lang w:val="es-ES" w:eastAsia="es-ES"/>
        </w:rPr>
        <w:t>Trabajo Fin del Posgrado</w:t>
      </w:r>
      <w:r w:rsidR="00EF7D86">
        <w:rPr>
          <w:rFonts w:ascii="Calibri" w:eastAsia="Times New Roman" w:hAnsi="Calibri" w:cs="Arial"/>
          <w:b/>
          <w:smallCaps/>
          <w:color w:val="000099"/>
          <w:sz w:val="24"/>
          <w:szCs w:val="24"/>
          <w:lang w:val="es-ES" w:eastAsia="es-ES"/>
        </w:rPr>
        <w:t>:</w:t>
      </w:r>
      <w:r w:rsidR="008B6652" w:rsidRPr="008B6652">
        <w:rPr>
          <w:rFonts w:ascii="Calibri" w:eastAsia="Times New Roman" w:hAnsi="Calibri" w:cs="Arial"/>
          <w:b/>
          <w:smallCaps/>
          <w:color w:val="000099"/>
          <w:sz w:val="24"/>
          <w:szCs w:val="24"/>
          <w:lang w:val="es-ES" w:eastAsia="es-ES"/>
        </w:rPr>
        <w:t xml:space="preserve"> </w:t>
      </w:r>
    </w:p>
    <w:p w:rsidR="008B6652" w:rsidRPr="008B6652" w:rsidRDefault="008B6652" w:rsidP="00EF7D86">
      <w:pPr>
        <w:widowControl w:val="0"/>
        <w:spacing w:after="0" w:line="240" w:lineRule="auto"/>
        <w:ind w:right="34"/>
        <w:jc w:val="both"/>
        <w:rPr>
          <w:rFonts w:ascii="Calibri" w:eastAsia="Times New Roman" w:hAnsi="Calibri" w:cs="Arial"/>
          <w:sz w:val="24"/>
          <w:szCs w:val="24"/>
          <w:lang w:val="es-ES" w:eastAsia="es-ES"/>
        </w:rPr>
      </w:pPr>
    </w:p>
    <w:p w:rsidR="008B6652" w:rsidRPr="008B6652" w:rsidRDefault="008B6652" w:rsidP="00EF7D86">
      <w:pPr>
        <w:widowControl w:val="0"/>
        <w:spacing w:after="0" w:line="240" w:lineRule="auto"/>
        <w:ind w:right="34"/>
        <w:jc w:val="both"/>
        <w:rPr>
          <w:rFonts w:ascii="Calibri" w:eastAsia="Times New Roman" w:hAnsi="Calibri" w:cs="Arial"/>
          <w:sz w:val="24"/>
          <w:szCs w:val="24"/>
          <w:lang w:val="es-ES" w:eastAsia="es-ES"/>
        </w:rPr>
      </w:pPr>
      <w:r w:rsidRPr="008B6652">
        <w:rPr>
          <w:rFonts w:ascii="Calibri" w:eastAsia="Times New Roman" w:hAnsi="Calibri" w:cs="Arial"/>
          <w:sz w:val="24"/>
          <w:szCs w:val="24"/>
          <w:lang w:val="es-ES" w:eastAsia="es-ES"/>
        </w:rPr>
        <w:t xml:space="preserve">Cada alumno/a deberá elaborar un trabajo sobre un tema concreto relacionado con los módulos del </w:t>
      </w:r>
      <w:r w:rsidR="00EF7D86">
        <w:rPr>
          <w:rFonts w:ascii="Calibri" w:eastAsia="Times New Roman" w:hAnsi="Calibri" w:cs="Arial"/>
          <w:sz w:val="24"/>
          <w:szCs w:val="24"/>
          <w:lang w:val="es-ES" w:eastAsia="es-ES"/>
        </w:rPr>
        <w:t>p</w:t>
      </w:r>
      <w:r w:rsidR="003E6C16">
        <w:rPr>
          <w:rFonts w:ascii="Calibri" w:eastAsia="Times New Roman" w:hAnsi="Calibri" w:cs="Arial"/>
          <w:sz w:val="24"/>
          <w:szCs w:val="24"/>
          <w:lang w:val="es-ES" w:eastAsia="es-ES"/>
        </w:rPr>
        <w:t>osgrado</w:t>
      </w:r>
      <w:r w:rsidRPr="008B6652">
        <w:rPr>
          <w:rFonts w:ascii="Calibri" w:eastAsia="Times New Roman" w:hAnsi="Calibri" w:cs="Arial"/>
          <w:sz w:val="24"/>
          <w:szCs w:val="24"/>
          <w:lang w:val="es-ES" w:eastAsia="es-ES"/>
        </w:rPr>
        <w:t xml:space="preserve">, supervisado y tutelado por un profesor del mismo. </w:t>
      </w:r>
      <w:r w:rsidR="00422FD9" w:rsidRPr="000F5D38">
        <w:rPr>
          <w:rFonts w:ascii="Calibri" w:eastAsia="Times New Roman" w:hAnsi="Calibri" w:cs="Arial"/>
          <w:sz w:val="24"/>
          <w:szCs w:val="24"/>
          <w:lang w:val="es-ES" w:eastAsia="es-ES"/>
        </w:rPr>
        <w:t>Que será sostenido y defendido a elección del cursante en realizarlo en la Facultad de Bologna o en Argentina.</w:t>
      </w:r>
      <w:r w:rsidR="00422FD9">
        <w:rPr>
          <w:rFonts w:ascii="Calibri" w:eastAsia="Times New Roman" w:hAnsi="Calibri" w:cs="Arial"/>
          <w:sz w:val="24"/>
          <w:szCs w:val="24"/>
          <w:lang w:val="es-ES" w:eastAsia="es-ES"/>
        </w:rPr>
        <w:t xml:space="preserve"> </w:t>
      </w:r>
    </w:p>
    <w:p w:rsidR="00EF7D86" w:rsidRPr="008B6652" w:rsidRDefault="00EF7D86" w:rsidP="00EF7D86">
      <w:pPr>
        <w:widowControl w:val="0"/>
        <w:spacing w:after="0" w:line="240" w:lineRule="auto"/>
        <w:ind w:right="-674"/>
        <w:contextualSpacing/>
        <w:rPr>
          <w:rFonts w:ascii="Calibri" w:eastAsia="Times New Roman" w:hAnsi="Calibri" w:cs="Arial"/>
          <w:b/>
          <w:smallCaps/>
          <w:color w:val="000099"/>
          <w:spacing w:val="-6"/>
          <w:sz w:val="24"/>
          <w:szCs w:val="24"/>
          <w:lang w:val="es-ES_tradnl" w:eastAsia="es-ES"/>
        </w:rPr>
      </w:pPr>
    </w:p>
    <w:p w:rsidR="008B6652" w:rsidRPr="008B6652" w:rsidRDefault="008B6652" w:rsidP="00EF7D86">
      <w:pPr>
        <w:widowControl w:val="0"/>
        <w:spacing w:after="0" w:line="240" w:lineRule="auto"/>
        <w:ind w:right="-674"/>
        <w:contextualSpacing/>
        <w:rPr>
          <w:rFonts w:ascii="Calibri" w:eastAsia="Times New Roman" w:hAnsi="Calibri" w:cs="Arial"/>
          <w:b/>
          <w:smallCaps/>
          <w:color w:val="000099"/>
          <w:spacing w:val="-6"/>
          <w:sz w:val="24"/>
          <w:szCs w:val="24"/>
          <w:lang w:val="es-ES_tradnl" w:eastAsia="es-ES"/>
        </w:rPr>
      </w:pPr>
      <w:r w:rsidRPr="008B6652">
        <w:rPr>
          <w:rFonts w:ascii="Calibri" w:eastAsia="Times New Roman" w:hAnsi="Calibri" w:cs="Arial"/>
          <w:b/>
          <w:smallCaps/>
          <w:color w:val="000099"/>
          <w:spacing w:val="-6"/>
          <w:sz w:val="24"/>
          <w:szCs w:val="24"/>
          <w:lang w:val="es-ES_tradnl" w:eastAsia="es-ES"/>
        </w:rPr>
        <w:t>la variante ON-LINE supone que todos los módulos se imparten on-line.</w:t>
      </w:r>
    </w:p>
    <w:p w:rsidR="008B6652" w:rsidRPr="008B6652" w:rsidRDefault="008B6652" w:rsidP="00EF7D86">
      <w:pPr>
        <w:widowControl w:val="0"/>
        <w:spacing w:after="0" w:line="240" w:lineRule="auto"/>
        <w:rPr>
          <w:rFonts w:ascii="Calibri" w:eastAsia="Times New Roman" w:hAnsi="Calibri" w:cs="Times New Roman"/>
          <w:sz w:val="24"/>
          <w:szCs w:val="24"/>
          <w:lang w:val="es-ES" w:eastAsia="es-ES"/>
        </w:rPr>
      </w:pPr>
    </w:p>
    <w:p w:rsidR="008B6652" w:rsidRPr="008B6652" w:rsidRDefault="008B6652" w:rsidP="00EF7D86">
      <w:pPr>
        <w:widowControl w:val="0"/>
        <w:spacing w:after="0" w:line="240" w:lineRule="auto"/>
        <w:jc w:val="both"/>
        <w:rPr>
          <w:rFonts w:ascii="Calibri" w:eastAsia="Times New Roman" w:hAnsi="Calibri" w:cs="Times New Roman"/>
          <w:b/>
          <w:sz w:val="24"/>
          <w:szCs w:val="24"/>
          <w:lang w:val="es-ES_tradnl" w:eastAsia="es-ES"/>
        </w:rPr>
      </w:pPr>
      <w:r w:rsidRPr="008B6652">
        <w:rPr>
          <w:rFonts w:ascii="Calibri" w:eastAsia="Times New Roman" w:hAnsi="Calibri" w:cs="Times New Roman"/>
          <w:b/>
          <w:smallCaps/>
          <w:color w:val="000099"/>
          <w:sz w:val="24"/>
          <w:szCs w:val="24"/>
          <w:lang w:val="es-ES_tradnl" w:eastAsia="es-ES"/>
        </w:rPr>
        <w:t xml:space="preserve">Número máximo de plazas en el </w:t>
      </w:r>
      <w:r w:rsidR="007828B7">
        <w:rPr>
          <w:rFonts w:ascii="Calibri" w:eastAsia="Times New Roman" w:hAnsi="Calibri" w:cs="Times New Roman"/>
          <w:b/>
          <w:smallCaps/>
          <w:color w:val="000099"/>
          <w:sz w:val="24"/>
          <w:szCs w:val="24"/>
          <w:lang w:val="es-ES_tradnl" w:eastAsia="es-ES"/>
        </w:rPr>
        <w:t>Posgrado</w:t>
      </w:r>
      <w:r w:rsidRPr="008B6652">
        <w:rPr>
          <w:rFonts w:ascii="Calibri" w:eastAsia="Times New Roman" w:hAnsi="Calibri" w:cs="Times New Roman"/>
          <w:b/>
          <w:smallCaps/>
          <w:color w:val="000099"/>
          <w:sz w:val="24"/>
          <w:szCs w:val="24"/>
          <w:lang w:val="es-ES_tradnl" w:eastAsia="es-ES"/>
        </w:rPr>
        <w:t>:</w:t>
      </w:r>
      <w:r w:rsidRPr="008B6652">
        <w:rPr>
          <w:rFonts w:ascii="Calibri" w:eastAsia="Times New Roman" w:hAnsi="Calibri" w:cs="Times New Roman"/>
          <w:b/>
          <w:sz w:val="24"/>
          <w:szCs w:val="24"/>
          <w:lang w:val="es-ES_tradnl" w:eastAsia="es-ES"/>
        </w:rPr>
        <w:t xml:space="preserve"> </w:t>
      </w:r>
      <w:r w:rsidR="00485AEF" w:rsidRPr="00485AEF">
        <w:rPr>
          <w:rFonts w:ascii="Calibri" w:eastAsia="Times New Roman" w:hAnsi="Calibri" w:cs="Times New Roman"/>
          <w:sz w:val="24"/>
          <w:szCs w:val="24"/>
          <w:lang w:val="es-ES_tradnl" w:eastAsia="es-ES"/>
        </w:rPr>
        <w:t>4</w:t>
      </w:r>
      <w:r w:rsidRPr="00485AEF">
        <w:rPr>
          <w:rFonts w:ascii="Calibri" w:eastAsia="Times New Roman" w:hAnsi="Calibri" w:cs="Times New Roman"/>
          <w:sz w:val="24"/>
          <w:szCs w:val="24"/>
          <w:lang w:val="es-ES_tradnl" w:eastAsia="es-ES"/>
        </w:rPr>
        <w:t>0</w:t>
      </w:r>
    </w:p>
    <w:p w:rsidR="008B6652" w:rsidRPr="008B6652" w:rsidRDefault="008B6652" w:rsidP="00EF7D86">
      <w:pPr>
        <w:widowControl w:val="0"/>
        <w:spacing w:after="0" w:line="240" w:lineRule="auto"/>
        <w:jc w:val="both"/>
        <w:rPr>
          <w:rFonts w:ascii="Calibri" w:eastAsia="Times New Roman" w:hAnsi="Calibri" w:cs="Times New Roman"/>
          <w:b/>
          <w:smallCaps/>
          <w:color w:val="000099"/>
          <w:sz w:val="24"/>
          <w:szCs w:val="24"/>
          <w:lang w:val="es-ES_tradnl" w:eastAsia="es-ES"/>
        </w:rPr>
      </w:pPr>
    </w:p>
    <w:p w:rsidR="008B6652" w:rsidRDefault="008B6652" w:rsidP="00EF7D86">
      <w:pPr>
        <w:widowControl w:val="0"/>
        <w:spacing w:after="0" w:line="240" w:lineRule="auto"/>
        <w:jc w:val="both"/>
        <w:rPr>
          <w:rFonts w:ascii="Calibri" w:eastAsia="Times New Roman" w:hAnsi="Calibri" w:cs="Times New Roman"/>
          <w:b/>
          <w:smallCaps/>
          <w:color w:val="000099"/>
          <w:sz w:val="24"/>
          <w:szCs w:val="24"/>
          <w:lang w:val="es-ES_tradnl" w:eastAsia="es-ES"/>
        </w:rPr>
      </w:pPr>
      <w:r w:rsidRPr="008B6652">
        <w:rPr>
          <w:rFonts w:ascii="Calibri" w:eastAsia="Times New Roman" w:hAnsi="Calibri" w:cs="Times New Roman"/>
          <w:b/>
          <w:smallCaps/>
          <w:color w:val="000099"/>
          <w:sz w:val="24"/>
          <w:szCs w:val="24"/>
          <w:lang w:val="es-ES_tradnl" w:eastAsia="es-ES"/>
        </w:rPr>
        <w:t xml:space="preserve">Requisitos mínimos de acceso: </w:t>
      </w:r>
    </w:p>
    <w:p w:rsidR="00EF7D86" w:rsidRPr="008B6652" w:rsidRDefault="00EF7D86" w:rsidP="00EF7D86">
      <w:pPr>
        <w:widowControl w:val="0"/>
        <w:spacing w:after="0" w:line="240" w:lineRule="auto"/>
        <w:jc w:val="both"/>
        <w:rPr>
          <w:rFonts w:ascii="Calibri" w:eastAsia="Times New Roman" w:hAnsi="Calibri" w:cs="Times New Roman"/>
          <w:b/>
          <w:smallCaps/>
          <w:color w:val="000099"/>
          <w:sz w:val="24"/>
          <w:szCs w:val="24"/>
          <w:lang w:val="es-ES_tradnl" w:eastAsia="es-ES"/>
        </w:rPr>
      </w:pPr>
    </w:p>
    <w:p w:rsidR="008B6652" w:rsidRPr="008B6652" w:rsidRDefault="008B6652" w:rsidP="00EF7D86">
      <w:pPr>
        <w:widowControl w:val="0"/>
        <w:spacing w:after="0" w:line="240" w:lineRule="auto"/>
        <w:ind w:right="-286"/>
        <w:jc w:val="both"/>
        <w:rPr>
          <w:rFonts w:ascii="Calibri" w:eastAsia="Times New Roman" w:hAnsi="Calibri" w:cs="Arial"/>
          <w:bCs/>
          <w:iCs/>
          <w:color w:val="FF0000"/>
          <w:sz w:val="24"/>
          <w:szCs w:val="24"/>
          <w:lang w:val="es-ES" w:eastAsia="es-ES"/>
        </w:rPr>
      </w:pPr>
      <w:r w:rsidRPr="008B6652">
        <w:rPr>
          <w:rFonts w:ascii="Calibri" w:eastAsia="Times New Roman" w:hAnsi="Calibri" w:cs="Arial"/>
          <w:bCs/>
          <w:iCs/>
          <w:sz w:val="24"/>
          <w:szCs w:val="24"/>
          <w:lang w:val="es-ES" w:eastAsia="es-ES"/>
        </w:rPr>
        <w:t xml:space="preserve">Titulación de </w:t>
      </w:r>
      <w:r w:rsidR="007828B7">
        <w:rPr>
          <w:rFonts w:ascii="Calibri" w:eastAsia="Times New Roman" w:hAnsi="Calibri" w:cs="Arial"/>
          <w:bCs/>
          <w:iCs/>
          <w:sz w:val="24"/>
          <w:szCs w:val="24"/>
          <w:lang w:val="es-ES" w:eastAsia="es-ES"/>
        </w:rPr>
        <w:t xml:space="preserve">Abogado </w:t>
      </w:r>
      <w:r w:rsidRPr="008B6652">
        <w:rPr>
          <w:rFonts w:ascii="Calibri" w:eastAsia="Times New Roman" w:hAnsi="Calibri" w:cs="Arial"/>
          <w:bCs/>
          <w:iCs/>
          <w:sz w:val="24"/>
          <w:szCs w:val="24"/>
          <w:lang w:val="es-ES" w:eastAsia="es-ES"/>
        </w:rPr>
        <w:t xml:space="preserve">y </w:t>
      </w:r>
      <w:r w:rsidR="007828B7">
        <w:rPr>
          <w:rFonts w:ascii="Calibri" w:eastAsia="Times New Roman" w:hAnsi="Calibri" w:cs="Arial"/>
          <w:bCs/>
          <w:iCs/>
          <w:sz w:val="24"/>
          <w:szCs w:val="24"/>
          <w:lang w:val="es-ES" w:eastAsia="es-ES"/>
        </w:rPr>
        <w:t>experiencia básica en el ejercicio de la</w:t>
      </w:r>
      <w:r w:rsidR="00EF7D86">
        <w:rPr>
          <w:rFonts w:ascii="Calibri" w:eastAsia="Times New Roman" w:hAnsi="Calibri" w:cs="Arial"/>
          <w:bCs/>
          <w:iCs/>
          <w:sz w:val="24"/>
          <w:szCs w:val="24"/>
          <w:lang w:val="es-ES" w:eastAsia="es-ES"/>
        </w:rPr>
        <w:t xml:space="preserve"> </w:t>
      </w:r>
      <w:r w:rsidR="00EF7D86" w:rsidRPr="00B47F08">
        <w:rPr>
          <w:rFonts w:ascii="Calibri" w:eastAsia="Times New Roman" w:hAnsi="Calibri" w:cs="Arial"/>
          <w:bCs/>
          <w:iCs/>
          <w:sz w:val="24"/>
          <w:szCs w:val="24"/>
          <w:lang w:val="es-ES" w:eastAsia="es-ES"/>
        </w:rPr>
        <w:t>profesión. Se deberá</w:t>
      </w:r>
      <w:r w:rsidR="00EF7D86">
        <w:rPr>
          <w:rFonts w:ascii="Calibri" w:eastAsia="Times New Roman" w:hAnsi="Calibri" w:cs="Arial"/>
          <w:bCs/>
          <w:iCs/>
          <w:sz w:val="24"/>
          <w:szCs w:val="24"/>
          <w:lang w:val="es-ES" w:eastAsia="es-ES"/>
        </w:rPr>
        <w:t xml:space="preserve"> acreditar</w:t>
      </w:r>
      <w:r w:rsidR="007828B7">
        <w:rPr>
          <w:rFonts w:ascii="Calibri" w:eastAsia="Times New Roman" w:hAnsi="Calibri" w:cs="Arial"/>
          <w:bCs/>
          <w:iCs/>
          <w:sz w:val="24"/>
          <w:szCs w:val="24"/>
          <w:lang w:val="es-ES" w:eastAsia="es-ES"/>
        </w:rPr>
        <w:t xml:space="preserve"> </w:t>
      </w:r>
      <w:r w:rsidRPr="008B6652">
        <w:rPr>
          <w:rFonts w:ascii="Calibri" w:eastAsia="Times New Roman" w:hAnsi="Calibri" w:cs="Arial"/>
          <w:bCs/>
          <w:iCs/>
          <w:sz w:val="24"/>
          <w:szCs w:val="24"/>
          <w:lang w:val="es-ES" w:eastAsia="es-ES"/>
        </w:rPr>
        <w:t>mediante la correspondiente copia compulsad</w:t>
      </w:r>
      <w:r w:rsidR="007828B7">
        <w:rPr>
          <w:rFonts w:ascii="Calibri" w:eastAsia="Times New Roman" w:hAnsi="Calibri" w:cs="Arial"/>
          <w:bCs/>
          <w:iCs/>
          <w:sz w:val="24"/>
          <w:szCs w:val="24"/>
          <w:lang w:val="es-ES" w:eastAsia="es-ES"/>
        </w:rPr>
        <w:t xml:space="preserve">a del título </w:t>
      </w:r>
      <w:r w:rsidR="007828B7" w:rsidRPr="00106C63">
        <w:rPr>
          <w:rFonts w:ascii="Calibri" w:eastAsia="Times New Roman" w:hAnsi="Calibri" w:cs="Arial"/>
          <w:bCs/>
          <w:iCs/>
          <w:sz w:val="24"/>
          <w:szCs w:val="24"/>
          <w:lang w:val="es-ES" w:eastAsia="es-ES"/>
        </w:rPr>
        <w:t>y</w:t>
      </w:r>
      <w:r w:rsidR="007828B7">
        <w:rPr>
          <w:rFonts w:ascii="Calibri" w:eastAsia="Times New Roman" w:hAnsi="Calibri" w:cs="Arial"/>
          <w:bCs/>
          <w:iCs/>
          <w:sz w:val="24"/>
          <w:szCs w:val="24"/>
          <w:lang w:val="es-ES" w:eastAsia="es-ES"/>
        </w:rPr>
        <w:t xml:space="preserve"> del nombramiento </w:t>
      </w:r>
      <w:r w:rsidR="00106C63" w:rsidRPr="00106C63">
        <w:rPr>
          <w:rFonts w:ascii="Calibri" w:eastAsia="Times New Roman" w:hAnsi="Calibri" w:cs="Arial"/>
          <w:bCs/>
          <w:iCs/>
          <w:sz w:val="24"/>
          <w:szCs w:val="24"/>
          <w:lang w:val="es-ES" w:eastAsia="es-ES"/>
        </w:rPr>
        <w:t>o</w:t>
      </w:r>
      <w:r w:rsidR="00106C63">
        <w:rPr>
          <w:rFonts w:ascii="Calibri" w:eastAsia="Times New Roman" w:hAnsi="Calibri" w:cs="Arial"/>
          <w:bCs/>
          <w:iCs/>
          <w:sz w:val="24"/>
          <w:szCs w:val="24"/>
          <w:lang w:val="es-ES" w:eastAsia="es-ES"/>
        </w:rPr>
        <w:t xml:space="preserve"> matrí</w:t>
      </w:r>
      <w:r w:rsidR="007828B7">
        <w:rPr>
          <w:rFonts w:ascii="Calibri" w:eastAsia="Times New Roman" w:hAnsi="Calibri" w:cs="Arial"/>
          <w:bCs/>
          <w:iCs/>
          <w:sz w:val="24"/>
          <w:szCs w:val="24"/>
          <w:lang w:val="es-ES" w:eastAsia="es-ES"/>
        </w:rPr>
        <w:t>cula de abogado.</w:t>
      </w:r>
      <w:r w:rsidRPr="008B6652">
        <w:rPr>
          <w:rFonts w:ascii="Calibri" w:eastAsia="Times New Roman" w:hAnsi="Calibri" w:cs="Arial"/>
          <w:bCs/>
          <w:iCs/>
          <w:color w:val="FF0000"/>
          <w:sz w:val="24"/>
          <w:szCs w:val="24"/>
          <w:lang w:val="es-ES" w:eastAsia="es-ES"/>
        </w:rPr>
        <w:t xml:space="preserve"> </w:t>
      </w:r>
    </w:p>
    <w:p w:rsidR="008B6652" w:rsidRPr="008B6652" w:rsidRDefault="008B6652" w:rsidP="008B6652">
      <w:pPr>
        <w:widowControl w:val="0"/>
        <w:spacing w:after="0" w:line="240" w:lineRule="auto"/>
        <w:ind w:left="426"/>
        <w:jc w:val="both"/>
        <w:rPr>
          <w:rFonts w:ascii="Calibri" w:eastAsia="Times New Roman" w:hAnsi="Calibri" w:cs="Arial"/>
          <w:bCs/>
          <w:iCs/>
          <w:color w:val="FF0000"/>
          <w:sz w:val="24"/>
          <w:szCs w:val="24"/>
          <w:lang w:val="es-ES" w:eastAsia="es-ES"/>
        </w:rPr>
      </w:pPr>
    </w:p>
    <w:p w:rsidR="008B6652" w:rsidRPr="008B6652" w:rsidRDefault="008B6652" w:rsidP="008B6652">
      <w:pPr>
        <w:widowControl w:val="0"/>
        <w:spacing w:after="0" w:line="240" w:lineRule="auto"/>
        <w:ind w:left="426"/>
        <w:jc w:val="both"/>
        <w:rPr>
          <w:rFonts w:ascii="Calibri" w:eastAsia="Times New Roman" w:hAnsi="Calibri" w:cs="Times New Roman"/>
          <w:b/>
          <w:smallCaps/>
          <w:color w:val="000099"/>
          <w:sz w:val="24"/>
          <w:szCs w:val="24"/>
          <w:lang w:val="es-ES_tradnl" w:eastAsia="es-ES"/>
        </w:rPr>
      </w:pPr>
    </w:p>
    <w:p w:rsidR="008B6652" w:rsidRDefault="008B6652"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r w:rsidRPr="008B6652">
        <w:rPr>
          <w:rFonts w:ascii="Calibri" w:eastAsia="Times New Roman" w:hAnsi="Calibri" w:cs="Times New Roman"/>
          <w:b/>
          <w:smallCaps/>
          <w:color w:val="000099"/>
          <w:sz w:val="24"/>
          <w:szCs w:val="24"/>
          <w:lang w:val="es-ES_tradnl" w:eastAsia="es-ES"/>
        </w:rPr>
        <w:t xml:space="preserve">Criterios de selección: </w:t>
      </w:r>
    </w:p>
    <w:p w:rsidR="00106C63" w:rsidRPr="008B6652" w:rsidRDefault="00106C63"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p>
    <w:p w:rsidR="008B6652" w:rsidRPr="008B6652" w:rsidRDefault="008B6652" w:rsidP="00422FD9">
      <w:pPr>
        <w:widowControl w:val="0"/>
        <w:spacing w:after="0" w:line="240" w:lineRule="auto"/>
        <w:ind w:right="-816"/>
        <w:jc w:val="both"/>
        <w:rPr>
          <w:rFonts w:ascii="Calibri" w:eastAsia="Times New Roman" w:hAnsi="Calibri" w:cs="Times New Roman"/>
          <w:sz w:val="24"/>
          <w:szCs w:val="24"/>
          <w:lang w:val="es-ES_tradnl" w:eastAsia="es-ES"/>
        </w:rPr>
      </w:pPr>
      <w:r w:rsidRPr="008B6652">
        <w:rPr>
          <w:rFonts w:ascii="Calibri" w:eastAsia="Times New Roman" w:hAnsi="Calibri" w:cs="Times New Roman"/>
          <w:sz w:val="24"/>
          <w:szCs w:val="24"/>
          <w:lang w:val="es-ES_tradnl" w:eastAsia="es-ES"/>
        </w:rPr>
        <w:t>Currículum vitae y experiencia profesional jurisdiccional.</w:t>
      </w:r>
    </w:p>
    <w:p w:rsidR="008B6652" w:rsidRPr="008B6652" w:rsidRDefault="008B6652" w:rsidP="00422FD9">
      <w:pPr>
        <w:widowControl w:val="0"/>
        <w:spacing w:after="0" w:line="240" w:lineRule="auto"/>
        <w:jc w:val="both"/>
        <w:rPr>
          <w:rFonts w:ascii="Calibri" w:eastAsia="Times New Roman" w:hAnsi="Calibri" w:cs="Times New Roman"/>
          <w:sz w:val="24"/>
          <w:szCs w:val="24"/>
          <w:lang w:val="es-ES_tradnl" w:eastAsia="es-ES"/>
        </w:rPr>
      </w:pPr>
    </w:p>
    <w:p w:rsidR="008B6652" w:rsidRPr="008B6652" w:rsidRDefault="008B6652"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p>
    <w:p w:rsidR="008B6652" w:rsidRDefault="008B6652"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r w:rsidRPr="008B6652">
        <w:rPr>
          <w:rFonts w:ascii="Calibri" w:eastAsia="Times New Roman" w:hAnsi="Calibri" w:cs="Times New Roman"/>
          <w:b/>
          <w:smallCaps/>
          <w:color w:val="000099"/>
          <w:sz w:val="24"/>
          <w:szCs w:val="24"/>
          <w:lang w:val="es-ES_tradnl" w:eastAsia="es-ES"/>
        </w:rPr>
        <w:t>Selección y Matriculación:</w:t>
      </w:r>
    </w:p>
    <w:p w:rsidR="00106C63" w:rsidRPr="008B6652" w:rsidRDefault="00106C63" w:rsidP="00422FD9">
      <w:pPr>
        <w:widowControl w:val="0"/>
        <w:spacing w:after="0" w:line="240" w:lineRule="auto"/>
        <w:jc w:val="both"/>
        <w:rPr>
          <w:rFonts w:ascii="Calibri" w:eastAsia="Times New Roman" w:hAnsi="Calibri" w:cs="Times New Roman"/>
          <w:smallCaps/>
          <w:color w:val="000099"/>
          <w:sz w:val="24"/>
          <w:szCs w:val="24"/>
          <w:lang w:val="es-ES_tradnl" w:eastAsia="es-ES"/>
        </w:rPr>
      </w:pPr>
    </w:p>
    <w:p w:rsidR="008B6652" w:rsidRPr="00B47F08" w:rsidRDefault="008B6652" w:rsidP="00422FD9">
      <w:pPr>
        <w:widowControl w:val="0"/>
        <w:spacing w:after="0" w:line="240" w:lineRule="auto"/>
        <w:ind w:right="-286"/>
        <w:jc w:val="both"/>
        <w:rPr>
          <w:rFonts w:ascii="Calibri" w:eastAsia="Times New Roman" w:hAnsi="Calibri" w:cs="Times New Roman"/>
          <w:sz w:val="24"/>
          <w:szCs w:val="24"/>
          <w:lang w:val="es-ES_tradnl" w:eastAsia="es-ES"/>
        </w:rPr>
      </w:pPr>
      <w:r w:rsidRPr="00B47F08">
        <w:rPr>
          <w:rFonts w:ascii="Calibri" w:eastAsia="Times New Roman" w:hAnsi="Calibri" w:cs="Times New Roman"/>
          <w:sz w:val="24"/>
          <w:szCs w:val="24"/>
          <w:lang w:val="es-ES_tradnl" w:eastAsia="es-ES"/>
        </w:rPr>
        <w:t>Una vez seleccionados</w:t>
      </w:r>
      <w:r w:rsidR="00106C63" w:rsidRPr="00B47F08">
        <w:rPr>
          <w:rFonts w:ascii="Calibri" w:eastAsia="Times New Roman" w:hAnsi="Calibri" w:cs="Times New Roman"/>
          <w:sz w:val="24"/>
          <w:szCs w:val="24"/>
          <w:lang w:val="es-ES_tradnl" w:eastAsia="es-ES"/>
        </w:rPr>
        <w:t>/as</w:t>
      </w:r>
      <w:r w:rsidRPr="00B47F08">
        <w:rPr>
          <w:rFonts w:ascii="Calibri" w:eastAsia="Times New Roman" w:hAnsi="Calibri" w:cs="Times New Roman"/>
          <w:sz w:val="24"/>
          <w:szCs w:val="24"/>
          <w:lang w:val="es-ES_tradnl" w:eastAsia="es-ES"/>
        </w:rPr>
        <w:t xml:space="preserve"> de entre los</w:t>
      </w:r>
      <w:r w:rsidR="00106C63" w:rsidRPr="00B47F08">
        <w:rPr>
          <w:rFonts w:ascii="Calibri" w:eastAsia="Times New Roman" w:hAnsi="Calibri" w:cs="Times New Roman"/>
          <w:sz w:val="24"/>
          <w:szCs w:val="24"/>
          <w:lang w:val="es-ES_tradnl" w:eastAsia="es-ES"/>
        </w:rPr>
        <w:t>/as</w:t>
      </w:r>
      <w:r w:rsidRPr="00B47F08">
        <w:rPr>
          <w:rFonts w:ascii="Calibri" w:eastAsia="Times New Roman" w:hAnsi="Calibri" w:cs="Times New Roman"/>
          <w:sz w:val="24"/>
          <w:szCs w:val="24"/>
          <w:lang w:val="es-ES_tradnl" w:eastAsia="es-ES"/>
        </w:rPr>
        <w:t xml:space="preserve"> candidatos/as preinscritos/as, a los</w:t>
      </w:r>
      <w:r w:rsidR="00106C63" w:rsidRPr="00B47F08">
        <w:rPr>
          <w:rFonts w:ascii="Calibri" w:eastAsia="Times New Roman" w:hAnsi="Calibri" w:cs="Times New Roman"/>
          <w:sz w:val="24"/>
          <w:szCs w:val="24"/>
          <w:lang w:val="es-ES_tradnl" w:eastAsia="es-ES"/>
        </w:rPr>
        <w:t>/as</w:t>
      </w:r>
      <w:r w:rsidRPr="00B47F08">
        <w:rPr>
          <w:rFonts w:ascii="Calibri" w:eastAsia="Times New Roman" w:hAnsi="Calibri" w:cs="Times New Roman"/>
          <w:sz w:val="24"/>
          <w:szCs w:val="24"/>
          <w:lang w:val="es-ES_tradnl" w:eastAsia="es-ES"/>
        </w:rPr>
        <w:t xml:space="preserve"> </w:t>
      </w:r>
      <w:r w:rsidR="007828B7" w:rsidRPr="00B47F08">
        <w:rPr>
          <w:rFonts w:ascii="Calibri" w:eastAsia="Times New Roman" w:hAnsi="Calibri" w:cs="Times New Roman"/>
          <w:sz w:val="24"/>
          <w:szCs w:val="24"/>
          <w:lang w:val="es-ES_tradnl" w:eastAsia="es-ES"/>
        </w:rPr>
        <w:t>cu</w:t>
      </w:r>
      <w:r w:rsidR="00106C63" w:rsidRPr="00B47F08">
        <w:rPr>
          <w:rFonts w:ascii="Calibri" w:eastAsia="Times New Roman" w:hAnsi="Calibri" w:cs="Times New Roman"/>
          <w:sz w:val="24"/>
          <w:szCs w:val="24"/>
          <w:lang w:val="es-ES_tradnl" w:eastAsia="es-ES"/>
        </w:rPr>
        <w:t>r</w:t>
      </w:r>
      <w:r w:rsidR="007828B7" w:rsidRPr="00B47F08">
        <w:rPr>
          <w:rFonts w:ascii="Calibri" w:eastAsia="Times New Roman" w:hAnsi="Calibri" w:cs="Times New Roman"/>
          <w:sz w:val="24"/>
          <w:szCs w:val="24"/>
          <w:lang w:val="es-ES_tradnl" w:eastAsia="es-ES"/>
        </w:rPr>
        <w:t xml:space="preserve">santes </w:t>
      </w:r>
      <w:r w:rsidRPr="00B47F08">
        <w:rPr>
          <w:rFonts w:ascii="Calibri" w:eastAsia="Times New Roman" w:hAnsi="Calibri" w:cs="Times New Roman"/>
          <w:sz w:val="24"/>
          <w:szCs w:val="24"/>
          <w:lang w:val="es-ES_tradnl" w:eastAsia="es-ES"/>
        </w:rPr>
        <w:t xml:space="preserve">habilitados a matricularse se les informará acerca del procedimiento para el pago de la matrícula, que deberá realizarse sin excepciones dentro del periodo de matriculación. </w:t>
      </w:r>
    </w:p>
    <w:p w:rsidR="008B6652" w:rsidRPr="00B47F08" w:rsidRDefault="008B6652" w:rsidP="00422FD9">
      <w:pPr>
        <w:widowControl w:val="0"/>
        <w:spacing w:after="0" w:line="240" w:lineRule="auto"/>
        <w:jc w:val="both"/>
        <w:rPr>
          <w:rFonts w:ascii="Calibri" w:eastAsia="Times New Roman" w:hAnsi="Calibri" w:cs="Times New Roman"/>
          <w:b/>
          <w:sz w:val="24"/>
          <w:szCs w:val="24"/>
          <w:lang w:val="es-ES_tradnl" w:eastAsia="es-ES"/>
        </w:rPr>
      </w:pPr>
    </w:p>
    <w:p w:rsidR="008B6652" w:rsidRPr="00B47F08" w:rsidRDefault="008B6652" w:rsidP="00422FD9">
      <w:pPr>
        <w:widowControl w:val="0"/>
        <w:spacing w:after="0" w:line="240" w:lineRule="auto"/>
        <w:ind w:right="-816"/>
        <w:jc w:val="both"/>
        <w:rPr>
          <w:rFonts w:ascii="Calibri" w:eastAsia="Times New Roman" w:hAnsi="Calibri" w:cs="Times New Roman"/>
          <w:b/>
          <w:smallCaps/>
          <w:color w:val="000099"/>
          <w:sz w:val="24"/>
          <w:szCs w:val="24"/>
          <w:lang w:val="es-ES_tradnl" w:eastAsia="es-ES"/>
        </w:rPr>
      </w:pPr>
    </w:p>
    <w:p w:rsidR="008B6652" w:rsidRPr="00B47F08" w:rsidRDefault="00AE0442" w:rsidP="00422FD9">
      <w:pPr>
        <w:widowControl w:val="0"/>
        <w:spacing w:after="40" w:line="240" w:lineRule="auto"/>
        <w:jc w:val="both"/>
        <w:rPr>
          <w:rFonts w:ascii="Calibri" w:eastAsia="Times New Roman" w:hAnsi="Calibri" w:cs="Times New Roman"/>
          <w:b/>
          <w:smallCaps/>
          <w:sz w:val="24"/>
          <w:szCs w:val="24"/>
          <w:lang w:val="es-ES_tradnl" w:eastAsia="es-ES"/>
        </w:rPr>
      </w:pPr>
      <w:r w:rsidRPr="00B47F08">
        <w:rPr>
          <w:rFonts w:ascii="Calibri" w:eastAsia="Times New Roman" w:hAnsi="Calibri" w:cs="Times New Roman"/>
          <w:b/>
          <w:smallCaps/>
          <w:color w:val="000099"/>
          <w:spacing w:val="-6"/>
          <w:sz w:val="24"/>
          <w:szCs w:val="24"/>
          <w:lang w:val="es-ES_tradnl" w:eastAsia="es-ES"/>
        </w:rPr>
        <w:t>INFORMACIÓN:</w:t>
      </w:r>
      <w:r w:rsidR="008B6652" w:rsidRPr="00B47F08">
        <w:rPr>
          <w:rFonts w:ascii="Calibri" w:eastAsia="Times New Roman" w:hAnsi="Calibri" w:cs="Times New Roman"/>
          <w:b/>
          <w:smallCaps/>
          <w:sz w:val="24"/>
          <w:szCs w:val="24"/>
          <w:lang w:val="es-ES_tradnl" w:eastAsia="es-ES"/>
        </w:rPr>
        <w:t xml:space="preserve"> </w:t>
      </w:r>
    </w:p>
    <w:p w:rsidR="00106C63" w:rsidRPr="00B47F08" w:rsidRDefault="00106C63" w:rsidP="00422FD9">
      <w:pPr>
        <w:widowControl w:val="0"/>
        <w:spacing w:after="40" w:line="240" w:lineRule="auto"/>
        <w:jc w:val="both"/>
        <w:rPr>
          <w:rFonts w:ascii="Calibri" w:eastAsia="Times New Roman" w:hAnsi="Calibri" w:cs="Times New Roman"/>
          <w:b/>
          <w:smallCaps/>
          <w:sz w:val="24"/>
          <w:szCs w:val="24"/>
          <w:lang w:val="es-ES_tradnl" w:eastAsia="es-ES"/>
        </w:rPr>
      </w:pPr>
    </w:p>
    <w:p w:rsidR="007828B7" w:rsidRPr="00B47F08" w:rsidRDefault="00106C63" w:rsidP="00422FD9">
      <w:pPr>
        <w:widowControl w:val="0"/>
        <w:spacing w:after="40" w:line="240" w:lineRule="auto"/>
        <w:jc w:val="both"/>
        <w:rPr>
          <w:rFonts w:ascii="Calibri" w:eastAsia="Times New Roman" w:hAnsi="Calibri" w:cs="Times New Roman"/>
          <w:sz w:val="24"/>
          <w:szCs w:val="24"/>
          <w:lang w:val="es-AR" w:eastAsia="es-ES"/>
        </w:rPr>
      </w:pPr>
      <w:r w:rsidRPr="00B47F08">
        <w:rPr>
          <w:b/>
          <w:lang w:val="es-AR"/>
        </w:rPr>
        <w:t>Pá</w:t>
      </w:r>
      <w:r w:rsidR="007828B7" w:rsidRPr="00B47F08">
        <w:rPr>
          <w:b/>
          <w:lang w:val="es-AR"/>
        </w:rPr>
        <w:t>gina</w:t>
      </w:r>
      <w:r w:rsidR="007828B7" w:rsidRPr="00B47F08">
        <w:rPr>
          <w:rFonts w:ascii="Calibri" w:eastAsia="Times New Roman" w:hAnsi="Calibri" w:cs="Times New Roman"/>
          <w:b/>
          <w:smallCaps/>
          <w:lang w:val="es-AR" w:eastAsia="es-ES"/>
        </w:rPr>
        <w:t xml:space="preserve"> web:</w:t>
      </w:r>
      <w:r w:rsidRPr="00B47F08">
        <w:rPr>
          <w:rFonts w:ascii="Calibri" w:eastAsia="Times New Roman" w:hAnsi="Calibri" w:cs="Times New Roman"/>
          <w:b/>
          <w:smallCaps/>
          <w:lang w:val="es-AR" w:eastAsia="es-ES"/>
        </w:rPr>
        <w:t xml:space="preserve"> </w:t>
      </w:r>
      <w:r w:rsidR="007828B7" w:rsidRPr="00B47F08">
        <w:rPr>
          <w:rFonts w:ascii="Calibri" w:eastAsia="Times New Roman" w:hAnsi="Calibri" w:cs="Times New Roman"/>
          <w:b/>
          <w:smallCaps/>
          <w:sz w:val="24"/>
          <w:szCs w:val="24"/>
          <w:lang w:val="es-AR" w:eastAsia="es-ES"/>
        </w:rPr>
        <w:t xml:space="preserve"> </w:t>
      </w:r>
      <w:hyperlink r:id="rId10" w:history="1">
        <w:r w:rsidR="007828B7" w:rsidRPr="00B47F08">
          <w:rPr>
            <w:rStyle w:val="Hipervnculo"/>
            <w:rFonts w:ascii="Calibri" w:eastAsia="Times New Roman" w:hAnsi="Calibri" w:cs="Times New Roman"/>
            <w:sz w:val="24"/>
            <w:szCs w:val="24"/>
            <w:lang w:val="es-AR" w:eastAsia="es-ES"/>
          </w:rPr>
          <w:t>www.aajc.com.ar</w:t>
        </w:r>
      </w:hyperlink>
      <w:r w:rsidR="007828B7" w:rsidRPr="00B47F08">
        <w:rPr>
          <w:rFonts w:ascii="Calibri" w:eastAsia="Times New Roman" w:hAnsi="Calibri" w:cs="Times New Roman"/>
          <w:sz w:val="24"/>
          <w:szCs w:val="24"/>
          <w:lang w:val="es-AR" w:eastAsia="es-ES"/>
        </w:rPr>
        <w:t>.</w:t>
      </w:r>
    </w:p>
    <w:p w:rsidR="007828B7" w:rsidRPr="00B47F08" w:rsidRDefault="007828B7" w:rsidP="00422FD9">
      <w:pPr>
        <w:widowControl w:val="0"/>
        <w:spacing w:after="40" w:line="240" w:lineRule="auto"/>
        <w:jc w:val="both"/>
        <w:rPr>
          <w:rFonts w:ascii="Calibri" w:eastAsia="Times New Roman" w:hAnsi="Calibri" w:cs="Times New Roman"/>
          <w:sz w:val="24"/>
          <w:szCs w:val="24"/>
          <w:lang w:val="es-AR" w:eastAsia="es-ES"/>
        </w:rPr>
      </w:pPr>
    </w:p>
    <w:p w:rsidR="008B6652" w:rsidRPr="00B47F08" w:rsidRDefault="007828B7" w:rsidP="00422FD9">
      <w:pPr>
        <w:pStyle w:val="Ttulo2"/>
        <w:rPr>
          <w:rFonts w:asciiTheme="minorHAnsi" w:eastAsia="Times New Roman" w:hAnsiTheme="minorHAnsi"/>
          <w:sz w:val="24"/>
          <w:szCs w:val="24"/>
          <w:lang w:val="es-PY" w:eastAsia="es-ES"/>
        </w:rPr>
      </w:pPr>
      <w:r w:rsidRPr="00B47F08">
        <w:rPr>
          <w:rFonts w:asciiTheme="minorHAnsi" w:hAnsiTheme="minorHAnsi"/>
          <w:b/>
          <w:color w:val="000000" w:themeColor="text1"/>
          <w:sz w:val="24"/>
          <w:szCs w:val="24"/>
          <w:lang w:val="es-PY"/>
        </w:rPr>
        <w:lastRenderedPageBreak/>
        <w:t>E</w:t>
      </w:r>
      <w:r w:rsidRPr="00B47F08">
        <w:rPr>
          <w:rFonts w:asciiTheme="minorHAnsi" w:hAnsiTheme="minorHAnsi"/>
          <w:b/>
          <w:color w:val="000000" w:themeColor="text1"/>
          <w:sz w:val="24"/>
          <w:szCs w:val="24"/>
        </w:rPr>
        <w:t>-mail</w:t>
      </w:r>
      <w:r w:rsidR="008B6652" w:rsidRPr="00B47F08">
        <w:rPr>
          <w:rFonts w:asciiTheme="minorHAnsi" w:hAnsiTheme="minorHAnsi"/>
          <w:b/>
          <w:sz w:val="24"/>
          <w:szCs w:val="24"/>
          <w:lang w:val="es-PY"/>
        </w:rPr>
        <w:t>:</w:t>
      </w:r>
      <w:r w:rsidR="00106C63" w:rsidRPr="00B47F08">
        <w:rPr>
          <w:rFonts w:asciiTheme="minorHAnsi" w:hAnsiTheme="minorHAnsi"/>
          <w:b/>
          <w:sz w:val="24"/>
          <w:szCs w:val="24"/>
          <w:lang w:val="es-PY"/>
        </w:rPr>
        <w:t xml:space="preserve"> </w:t>
      </w:r>
      <w:r w:rsidR="008B6652" w:rsidRPr="00B47F08">
        <w:rPr>
          <w:rFonts w:asciiTheme="minorHAnsi" w:eastAsia="Times New Roman" w:hAnsiTheme="minorHAnsi"/>
          <w:b/>
          <w:smallCaps/>
          <w:color w:val="000000" w:themeColor="text1"/>
          <w:sz w:val="24"/>
          <w:szCs w:val="24"/>
          <w:lang w:val="es-PY" w:eastAsia="es-ES"/>
        </w:rPr>
        <w:t xml:space="preserve"> </w:t>
      </w:r>
      <w:hyperlink r:id="rId11" w:history="1">
        <w:r w:rsidRPr="00B47F08">
          <w:rPr>
            <w:rStyle w:val="Hipervnculo"/>
            <w:rFonts w:asciiTheme="minorHAnsi" w:eastAsia="Times New Roman" w:hAnsiTheme="minorHAnsi"/>
            <w:sz w:val="24"/>
            <w:szCs w:val="24"/>
            <w:lang w:val="es-PY" w:eastAsia="es-ES"/>
          </w:rPr>
          <w:t>info@aajc.como.ar</w:t>
        </w:r>
      </w:hyperlink>
      <w:r w:rsidRPr="00B47F08">
        <w:rPr>
          <w:rFonts w:asciiTheme="minorHAnsi" w:eastAsia="Times New Roman" w:hAnsiTheme="minorHAnsi"/>
          <w:sz w:val="24"/>
          <w:szCs w:val="24"/>
          <w:lang w:val="es-PY" w:eastAsia="es-ES"/>
        </w:rPr>
        <w:t xml:space="preserve"> </w:t>
      </w:r>
    </w:p>
    <w:p w:rsidR="007828B7" w:rsidRPr="00B47F08" w:rsidRDefault="007828B7" w:rsidP="00422FD9">
      <w:pPr>
        <w:widowControl w:val="0"/>
        <w:spacing w:after="0" w:line="240" w:lineRule="auto"/>
        <w:jc w:val="both"/>
        <w:rPr>
          <w:rFonts w:ascii="Calibri" w:eastAsia="Times New Roman" w:hAnsi="Calibri" w:cs="Times New Roman"/>
          <w:b/>
          <w:smallCaps/>
          <w:color w:val="000099"/>
          <w:sz w:val="24"/>
          <w:szCs w:val="24"/>
          <w:lang w:val="es-PY" w:eastAsia="es-ES"/>
        </w:rPr>
      </w:pPr>
    </w:p>
    <w:p w:rsidR="008B6652" w:rsidRPr="00B47F08" w:rsidRDefault="008B6652" w:rsidP="00422FD9">
      <w:pPr>
        <w:widowControl w:val="0"/>
        <w:spacing w:after="0" w:line="240" w:lineRule="auto"/>
        <w:jc w:val="both"/>
        <w:rPr>
          <w:rFonts w:ascii="Calibri" w:eastAsia="Times New Roman" w:hAnsi="Calibri" w:cs="Times New Roman"/>
          <w:b/>
          <w:smallCaps/>
          <w:color w:val="000099"/>
          <w:sz w:val="24"/>
          <w:szCs w:val="24"/>
          <w:lang w:val="es-PY" w:eastAsia="es-ES"/>
        </w:rPr>
      </w:pPr>
      <w:r w:rsidRPr="00B47F08">
        <w:rPr>
          <w:rFonts w:ascii="Calibri" w:eastAsia="Times New Roman" w:hAnsi="Calibri" w:cs="Times New Roman"/>
          <w:b/>
          <w:smallCaps/>
          <w:color w:val="000099"/>
          <w:sz w:val="24"/>
          <w:szCs w:val="24"/>
          <w:lang w:val="es-PY" w:eastAsia="es-ES"/>
        </w:rPr>
        <w:t>Director</w:t>
      </w:r>
      <w:r w:rsidR="007828B7" w:rsidRPr="00B47F08">
        <w:rPr>
          <w:rFonts w:ascii="Calibri" w:eastAsia="Times New Roman" w:hAnsi="Calibri" w:cs="Times New Roman"/>
          <w:b/>
          <w:smallCaps/>
          <w:color w:val="000099"/>
          <w:sz w:val="24"/>
          <w:szCs w:val="24"/>
          <w:lang w:val="es-PY" w:eastAsia="es-ES"/>
        </w:rPr>
        <w:t>es</w:t>
      </w:r>
      <w:r w:rsidRPr="00B47F08">
        <w:rPr>
          <w:rFonts w:ascii="Calibri" w:eastAsia="Times New Roman" w:hAnsi="Calibri" w:cs="Times New Roman"/>
          <w:b/>
          <w:smallCaps/>
          <w:color w:val="000099"/>
          <w:sz w:val="24"/>
          <w:szCs w:val="24"/>
          <w:lang w:val="es-PY" w:eastAsia="es-ES"/>
        </w:rPr>
        <w:t xml:space="preserve">: </w:t>
      </w:r>
    </w:p>
    <w:p w:rsidR="00106C63" w:rsidRPr="00B47F08" w:rsidRDefault="00106C63" w:rsidP="00422FD9">
      <w:pPr>
        <w:widowControl w:val="0"/>
        <w:spacing w:after="0" w:line="240" w:lineRule="auto"/>
        <w:jc w:val="both"/>
        <w:rPr>
          <w:rFonts w:ascii="Calibri" w:eastAsia="Times New Roman" w:hAnsi="Calibri" w:cs="Times New Roman"/>
          <w:b/>
          <w:smallCaps/>
          <w:color w:val="000099"/>
          <w:sz w:val="24"/>
          <w:szCs w:val="24"/>
          <w:lang w:val="es-PY" w:eastAsia="es-ES"/>
        </w:rPr>
      </w:pPr>
    </w:p>
    <w:p w:rsidR="007828B7" w:rsidRPr="00B47F08" w:rsidRDefault="008B6652" w:rsidP="00422FD9">
      <w:pPr>
        <w:widowControl w:val="0"/>
        <w:spacing w:after="0" w:line="240" w:lineRule="auto"/>
        <w:jc w:val="both"/>
        <w:rPr>
          <w:rFonts w:ascii="Calibri" w:eastAsia="Times New Roman" w:hAnsi="Calibri" w:cs="Times New Roman"/>
          <w:sz w:val="24"/>
          <w:szCs w:val="24"/>
          <w:lang w:val="es-ES_tradnl" w:eastAsia="es-ES"/>
        </w:rPr>
      </w:pPr>
      <w:r w:rsidRPr="00B47F08">
        <w:rPr>
          <w:rFonts w:ascii="Calibri" w:eastAsia="Times New Roman" w:hAnsi="Calibri" w:cs="Times New Roman"/>
          <w:sz w:val="24"/>
          <w:szCs w:val="24"/>
          <w:lang w:val="es-ES_tradnl" w:eastAsia="es-ES"/>
        </w:rPr>
        <w:t>Prof</w:t>
      </w:r>
      <w:r w:rsidR="00106C63" w:rsidRPr="00B47F08">
        <w:rPr>
          <w:rFonts w:ascii="Calibri" w:eastAsia="Times New Roman" w:hAnsi="Calibri" w:cs="Times New Roman"/>
          <w:sz w:val="24"/>
          <w:szCs w:val="24"/>
          <w:lang w:val="es-ES_tradnl" w:eastAsia="es-ES"/>
        </w:rPr>
        <w:t>esores Lucas Mezze</w:t>
      </w:r>
      <w:r w:rsidR="007828B7" w:rsidRPr="00B47F08">
        <w:rPr>
          <w:rFonts w:ascii="Calibri" w:eastAsia="Times New Roman" w:hAnsi="Calibri" w:cs="Times New Roman"/>
          <w:sz w:val="24"/>
          <w:szCs w:val="24"/>
          <w:lang w:val="es-ES_tradnl" w:eastAsia="es-ES"/>
        </w:rPr>
        <w:t xml:space="preserve">tti (Italia) y Patricio Maraniello (Argentina). </w:t>
      </w:r>
    </w:p>
    <w:p w:rsidR="008B6652" w:rsidRPr="00B47F08" w:rsidRDefault="008B6652"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p>
    <w:p w:rsidR="008B6652" w:rsidRPr="00B47F08" w:rsidRDefault="008B6652"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r w:rsidRPr="00B47F08">
        <w:rPr>
          <w:rFonts w:ascii="Calibri" w:eastAsia="Times New Roman" w:hAnsi="Calibri" w:cs="Times New Roman"/>
          <w:b/>
          <w:smallCaps/>
          <w:color w:val="000099"/>
          <w:sz w:val="24"/>
          <w:szCs w:val="24"/>
          <w:lang w:val="es-ES_tradnl" w:eastAsia="es-ES"/>
        </w:rPr>
        <w:t>Coordinación académica general:</w:t>
      </w:r>
    </w:p>
    <w:p w:rsidR="00106C63" w:rsidRPr="00B47F08" w:rsidRDefault="00106C63" w:rsidP="00422FD9">
      <w:pPr>
        <w:widowControl w:val="0"/>
        <w:spacing w:after="0" w:line="240" w:lineRule="auto"/>
        <w:jc w:val="both"/>
        <w:rPr>
          <w:rFonts w:ascii="Calibri" w:eastAsia="Times New Roman" w:hAnsi="Calibri" w:cs="Times New Roman"/>
          <w:b/>
          <w:smallCaps/>
          <w:color w:val="000099"/>
          <w:sz w:val="24"/>
          <w:szCs w:val="24"/>
          <w:lang w:val="es-ES_tradnl" w:eastAsia="es-ES"/>
        </w:rPr>
      </w:pPr>
    </w:p>
    <w:p w:rsidR="007828B7" w:rsidRPr="00B47F08" w:rsidRDefault="007828B7" w:rsidP="00422FD9">
      <w:pPr>
        <w:widowControl w:val="0"/>
        <w:spacing w:after="0" w:line="240" w:lineRule="auto"/>
        <w:jc w:val="both"/>
        <w:rPr>
          <w:rFonts w:ascii="Calibri" w:eastAsia="Times New Roman" w:hAnsi="Calibri" w:cs="Times New Roman"/>
          <w:sz w:val="24"/>
          <w:szCs w:val="24"/>
          <w:lang w:val="es-ES_tradnl" w:eastAsia="es-ES"/>
        </w:rPr>
      </w:pPr>
      <w:r w:rsidRPr="00B47F08">
        <w:rPr>
          <w:rFonts w:ascii="Calibri" w:eastAsia="Times New Roman" w:hAnsi="Calibri" w:cs="Times New Roman"/>
          <w:sz w:val="24"/>
          <w:szCs w:val="24"/>
          <w:lang w:val="es-ES_tradnl" w:eastAsia="es-ES"/>
        </w:rPr>
        <w:t>Profesores Ivana</w:t>
      </w:r>
      <w:r w:rsidR="00106C63" w:rsidRPr="00B47F08">
        <w:rPr>
          <w:rFonts w:ascii="Calibri" w:eastAsia="Times New Roman" w:hAnsi="Calibri" w:cs="Times New Roman"/>
          <w:sz w:val="24"/>
          <w:szCs w:val="24"/>
          <w:lang w:val="es-ES_tradnl" w:eastAsia="es-ES"/>
        </w:rPr>
        <w:t xml:space="preserve"> C.</w:t>
      </w:r>
      <w:r w:rsidRPr="00B47F08">
        <w:rPr>
          <w:rFonts w:ascii="Calibri" w:eastAsia="Times New Roman" w:hAnsi="Calibri" w:cs="Times New Roman"/>
          <w:sz w:val="24"/>
          <w:szCs w:val="24"/>
          <w:lang w:val="es-ES_tradnl" w:eastAsia="es-ES"/>
        </w:rPr>
        <w:t xml:space="preserve"> Centanaro y Marcelo Seg</w:t>
      </w:r>
      <w:r w:rsidR="00AE0442" w:rsidRPr="00B47F08">
        <w:rPr>
          <w:rFonts w:ascii="Calibri" w:eastAsia="Times New Roman" w:hAnsi="Calibri" w:cs="Times New Roman"/>
          <w:sz w:val="24"/>
          <w:szCs w:val="24"/>
          <w:lang w:val="es-ES_tradnl" w:eastAsia="es-ES"/>
        </w:rPr>
        <w:t>ó</w:t>
      </w:r>
      <w:r w:rsidRPr="00B47F08">
        <w:rPr>
          <w:rFonts w:ascii="Calibri" w:eastAsia="Times New Roman" w:hAnsi="Calibri" w:cs="Times New Roman"/>
          <w:sz w:val="24"/>
          <w:szCs w:val="24"/>
          <w:lang w:val="es-ES_tradnl" w:eastAsia="es-ES"/>
        </w:rPr>
        <w:t xml:space="preserve">n </w:t>
      </w:r>
    </w:p>
    <w:p w:rsidR="008B6652" w:rsidRPr="00B47F08" w:rsidRDefault="008B6652" w:rsidP="00422FD9">
      <w:pPr>
        <w:widowControl w:val="0"/>
        <w:spacing w:after="0" w:line="240" w:lineRule="auto"/>
        <w:jc w:val="both"/>
        <w:rPr>
          <w:rFonts w:ascii="Calibri" w:eastAsia="Times New Roman" w:hAnsi="Calibri" w:cs="Times New Roman"/>
          <w:color w:val="002060"/>
          <w:sz w:val="24"/>
          <w:szCs w:val="24"/>
          <w:lang w:val="es-ES_tradnl" w:eastAsia="es-ES"/>
        </w:rPr>
      </w:pPr>
    </w:p>
    <w:p w:rsidR="008B6652" w:rsidRPr="00B47F08" w:rsidRDefault="008B6652" w:rsidP="00422FD9">
      <w:pPr>
        <w:widowControl w:val="0"/>
        <w:spacing w:after="40" w:line="240" w:lineRule="auto"/>
        <w:jc w:val="both"/>
        <w:rPr>
          <w:rFonts w:ascii="Calibri" w:eastAsia="Times New Roman" w:hAnsi="Calibri" w:cs="Times New Roman"/>
          <w:b/>
          <w:smallCaps/>
          <w:color w:val="000099"/>
          <w:sz w:val="24"/>
          <w:szCs w:val="24"/>
          <w:lang w:val="es-ES_tradnl" w:eastAsia="es-ES"/>
        </w:rPr>
      </w:pPr>
      <w:r w:rsidRPr="00B47F08">
        <w:rPr>
          <w:rFonts w:ascii="Calibri" w:eastAsia="Times New Roman" w:hAnsi="Calibri" w:cs="Times New Roman"/>
          <w:b/>
          <w:smallCaps/>
          <w:color w:val="000099"/>
          <w:sz w:val="24"/>
          <w:szCs w:val="24"/>
          <w:lang w:val="es-ES_tradnl" w:eastAsia="es-ES"/>
        </w:rPr>
        <w:t xml:space="preserve">Profesorado: </w:t>
      </w:r>
    </w:p>
    <w:p w:rsidR="00106C63" w:rsidRPr="00B47F08" w:rsidRDefault="00106C63" w:rsidP="00422FD9">
      <w:pPr>
        <w:widowControl w:val="0"/>
        <w:spacing w:after="40" w:line="240" w:lineRule="auto"/>
        <w:jc w:val="both"/>
        <w:rPr>
          <w:rFonts w:ascii="Calibri" w:eastAsia="Times New Roman" w:hAnsi="Calibri" w:cs="Arial"/>
          <w:smallCaps/>
          <w:color w:val="000099"/>
          <w:sz w:val="24"/>
          <w:szCs w:val="24"/>
          <w:lang w:val="es-ES" w:eastAsia="es-ES"/>
        </w:rPr>
      </w:pPr>
    </w:p>
    <w:p w:rsidR="00F237CE" w:rsidRPr="00B47F08" w:rsidRDefault="008B6652" w:rsidP="00422FD9">
      <w:pPr>
        <w:widowControl w:val="0"/>
        <w:spacing w:after="40" w:line="240" w:lineRule="auto"/>
        <w:jc w:val="both"/>
        <w:rPr>
          <w:rFonts w:ascii="Calibri" w:eastAsia="Times New Roman" w:hAnsi="Calibri" w:cs="Arial"/>
          <w:sz w:val="24"/>
          <w:szCs w:val="24"/>
          <w:lang w:val="es-ES" w:eastAsia="es-ES"/>
        </w:rPr>
      </w:pPr>
      <w:r w:rsidRPr="00B47F08">
        <w:rPr>
          <w:rFonts w:ascii="Calibri" w:eastAsia="Times New Roman" w:hAnsi="Calibri" w:cs="Arial"/>
          <w:sz w:val="24"/>
          <w:szCs w:val="24"/>
          <w:lang w:val="es-ES" w:eastAsia="es-ES"/>
        </w:rPr>
        <w:t xml:space="preserve">El </w:t>
      </w:r>
      <w:r w:rsidR="00106C63" w:rsidRPr="00B47F08">
        <w:rPr>
          <w:rFonts w:ascii="Calibri" w:eastAsia="Times New Roman" w:hAnsi="Calibri" w:cs="Arial"/>
          <w:sz w:val="24"/>
          <w:szCs w:val="24"/>
          <w:lang w:val="es-ES" w:eastAsia="es-ES"/>
        </w:rPr>
        <w:t>P</w:t>
      </w:r>
      <w:r w:rsidR="007828B7" w:rsidRPr="00B47F08">
        <w:rPr>
          <w:rFonts w:ascii="Calibri" w:eastAsia="Times New Roman" w:hAnsi="Calibri" w:cs="Arial"/>
          <w:sz w:val="24"/>
          <w:szCs w:val="24"/>
          <w:lang w:val="es-ES" w:eastAsia="es-ES"/>
        </w:rPr>
        <w:t xml:space="preserve">osgrado </w:t>
      </w:r>
      <w:r w:rsidRPr="00B47F08">
        <w:rPr>
          <w:rFonts w:ascii="Calibri" w:eastAsia="Times New Roman" w:hAnsi="Calibri" w:cs="Arial"/>
          <w:sz w:val="24"/>
          <w:szCs w:val="24"/>
          <w:lang w:val="es-ES" w:eastAsia="es-ES"/>
        </w:rPr>
        <w:t>tiene carácter interdisciplinar. La docencia será impartida tanto por Profesores Universitarios especialistas, adscritos a las Áreas de Derecho Constitucional, Filoso</w:t>
      </w:r>
      <w:r w:rsidR="00F237CE" w:rsidRPr="00B47F08">
        <w:rPr>
          <w:rFonts w:ascii="Calibri" w:eastAsia="Times New Roman" w:hAnsi="Calibri" w:cs="Arial"/>
          <w:sz w:val="24"/>
          <w:szCs w:val="24"/>
          <w:lang w:val="es-ES" w:eastAsia="es-ES"/>
        </w:rPr>
        <w:t>fí</w:t>
      </w:r>
      <w:r w:rsidR="00106C63" w:rsidRPr="00B47F08">
        <w:rPr>
          <w:rFonts w:ascii="Calibri" w:eastAsia="Times New Roman" w:hAnsi="Calibri" w:cs="Arial"/>
          <w:sz w:val="24"/>
          <w:szCs w:val="24"/>
          <w:lang w:val="es-ES" w:eastAsia="es-ES"/>
        </w:rPr>
        <w:t>a del Derecho y Derecho Penal, a</w:t>
      </w:r>
      <w:r w:rsidRPr="00B47F08">
        <w:rPr>
          <w:rFonts w:ascii="Calibri" w:eastAsia="Times New Roman" w:hAnsi="Calibri" w:cs="Arial"/>
          <w:sz w:val="24"/>
          <w:szCs w:val="24"/>
          <w:lang w:val="es-ES" w:eastAsia="es-ES"/>
        </w:rPr>
        <w:t xml:space="preserve">sí como por Jueces y </w:t>
      </w:r>
      <w:r w:rsidR="00E832C0" w:rsidRPr="00B47F08">
        <w:rPr>
          <w:rFonts w:ascii="Calibri" w:eastAsia="Times New Roman" w:hAnsi="Calibri" w:cs="Arial"/>
          <w:sz w:val="24"/>
          <w:szCs w:val="24"/>
          <w:lang w:val="es-ES" w:eastAsia="es-ES"/>
        </w:rPr>
        <w:t>m</w:t>
      </w:r>
      <w:r w:rsidR="00F237CE" w:rsidRPr="00B47F08">
        <w:rPr>
          <w:rFonts w:ascii="Calibri" w:eastAsia="Times New Roman" w:hAnsi="Calibri" w:cs="Arial"/>
          <w:sz w:val="24"/>
          <w:szCs w:val="24"/>
          <w:lang w:val="es-ES" w:eastAsia="es-ES"/>
        </w:rPr>
        <w:t>iembros</w:t>
      </w:r>
      <w:r w:rsidR="00106C63" w:rsidRPr="00B47F08">
        <w:rPr>
          <w:rFonts w:ascii="Calibri" w:eastAsia="Times New Roman" w:hAnsi="Calibri" w:cs="Arial"/>
          <w:sz w:val="24"/>
          <w:szCs w:val="24"/>
          <w:lang w:val="es-ES" w:eastAsia="es-ES"/>
        </w:rPr>
        <w:t xml:space="preserve"> del</w:t>
      </w:r>
      <w:r w:rsidR="00F237CE" w:rsidRPr="00B47F08">
        <w:rPr>
          <w:rFonts w:ascii="Calibri" w:eastAsia="Times New Roman" w:hAnsi="Calibri" w:cs="Arial"/>
          <w:sz w:val="24"/>
          <w:szCs w:val="24"/>
          <w:lang w:val="es-ES" w:eastAsia="es-ES"/>
        </w:rPr>
        <w:t xml:space="preserve"> </w:t>
      </w:r>
      <w:r w:rsidRPr="00B47F08">
        <w:rPr>
          <w:rFonts w:ascii="Calibri" w:eastAsia="Times New Roman" w:hAnsi="Calibri" w:cs="Arial"/>
          <w:sz w:val="24"/>
          <w:szCs w:val="24"/>
          <w:lang w:val="es-ES" w:eastAsia="es-ES"/>
        </w:rPr>
        <w:t xml:space="preserve">Ministerio </w:t>
      </w:r>
      <w:r w:rsidR="00921939" w:rsidRPr="00B47F08">
        <w:rPr>
          <w:rFonts w:ascii="Calibri" w:eastAsia="Times New Roman" w:hAnsi="Calibri" w:cs="Arial"/>
          <w:sz w:val="24"/>
          <w:szCs w:val="24"/>
          <w:lang w:val="es-ES" w:eastAsia="es-ES"/>
        </w:rPr>
        <w:t>Público</w:t>
      </w:r>
      <w:r w:rsidR="00F237CE" w:rsidRPr="00B47F08">
        <w:rPr>
          <w:rFonts w:ascii="Calibri" w:eastAsia="Times New Roman" w:hAnsi="Calibri" w:cs="Arial"/>
          <w:sz w:val="24"/>
          <w:szCs w:val="24"/>
          <w:lang w:val="es-ES" w:eastAsia="es-ES"/>
        </w:rPr>
        <w:t xml:space="preserve">. </w:t>
      </w:r>
    </w:p>
    <w:p w:rsidR="008B6652" w:rsidRPr="00B47F08" w:rsidRDefault="008B6652" w:rsidP="00422FD9">
      <w:pPr>
        <w:widowControl w:val="0"/>
        <w:spacing w:after="0" w:line="240" w:lineRule="auto"/>
        <w:jc w:val="both"/>
        <w:rPr>
          <w:rFonts w:ascii="Calibri" w:eastAsia="Times New Roman" w:hAnsi="Calibri" w:cs="Arial"/>
          <w:sz w:val="24"/>
          <w:szCs w:val="24"/>
          <w:lang w:val="es-ES" w:eastAsia="es-ES"/>
        </w:rPr>
      </w:pPr>
    </w:p>
    <w:p w:rsidR="008B6652" w:rsidRPr="008B6652" w:rsidRDefault="008B6652" w:rsidP="00422FD9">
      <w:pPr>
        <w:widowControl w:val="0"/>
        <w:spacing w:after="0" w:line="240" w:lineRule="auto"/>
        <w:jc w:val="both"/>
        <w:rPr>
          <w:rFonts w:ascii="Calibri" w:eastAsia="Times New Roman" w:hAnsi="Calibri" w:cs="Times New Roman"/>
          <w:sz w:val="24"/>
          <w:szCs w:val="24"/>
          <w:lang w:val="es-ES" w:eastAsia="es-ES"/>
        </w:rPr>
      </w:pPr>
      <w:r w:rsidRPr="00B47F08">
        <w:rPr>
          <w:rFonts w:ascii="Calibri" w:eastAsia="Times New Roman" w:hAnsi="Calibri" w:cs="Arial"/>
          <w:sz w:val="24"/>
          <w:szCs w:val="24"/>
          <w:lang w:val="es-ES" w:eastAsia="es-ES"/>
        </w:rPr>
        <w:t xml:space="preserve">El </w:t>
      </w:r>
      <w:r w:rsidR="00106C63" w:rsidRPr="00B47F08">
        <w:rPr>
          <w:rFonts w:ascii="Calibri" w:eastAsia="Times New Roman" w:hAnsi="Calibri" w:cs="Arial"/>
          <w:sz w:val="24"/>
          <w:szCs w:val="24"/>
          <w:lang w:val="es-ES" w:eastAsia="es-ES"/>
        </w:rPr>
        <w:t>P</w:t>
      </w:r>
      <w:r w:rsidR="00F237CE" w:rsidRPr="00B47F08">
        <w:rPr>
          <w:rFonts w:ascii="Calibri" w:eastAsia="Times New Roman" w:hAnsi="Calibri" w:cs="Arial"/>
          <w:sz w:val="24"/>
          <w:szCs w:val="24"/>
          <w:lang w:val="es-ES" w:eastAsia="es-ES"/>
        </w:rPr>
        <w:t>osgrado e</w:t>
      </w:r>
      <w:r w:rsidRPr="00B47F08">
        <w:rPr>
          <w:rFonts w:ascii="Calibri" w:eastAsia="Times New Roman" w:hAnsi="Calibri" w:cs="Arial"/>
          <w:sz w:val="24"/>
          <w:szCs w:val="24"/>
          <w:lang w:val="es-ES" w:eastAsia="es-ES"/>
        </w:rPr>
        <w:t>stá orientado</w:t>
      </w:r>
      <w:r w:rsidRPr="00B47F08">
        <w:rPr>
          <w:rFonts w:ascii="Calibri" w:eastAsia="Times New Roman" w:hAnsi="Calibri" w:cs="Times New Roman"/>
          <w:sz w:val="24"/>
          <w:szCs w:val="24"/>
          <w:lang w:val="es-ES" w:eastAsia="es-ES"/>
        </w:rPr>
        <w:t xml:space="preserve"> a facilitar una formación específica o una especialización en materia de</w:t>
      </w:r>
      <w:r w:rsidR="00F237CE" w:rsidRPr="00B47F08">
        <w:rPr>
          <w:rFonts w:ascii="Calibri" w:eastAsia="Times New Roman" w:hAnsi="Calibri" w:cs="Times New Roman"/>
          <w:sz w:val="24"/>
          <w:szCs w:val="24"/>
          <w:lang w:val="es-ES" w:eastAsia="es-ES"/>
        </w:rPr>
        <w:t xml:space="preserve"> Justicia Constitucional </w:t>
      </w:r>
      <w:r w:rsidRPr="00B47F08">
        <w:rPr>
          <w:rFonts w:ascii="Calibri" w:eastAsia="Times New Roman" w:hAnsi="Calibri" w:cs="Times New Roman"/>
          <w:sz w:val="24"/>
          <w:szCs w:val="24"/>
          <w:lang w:val="es-ES" w:eastAsia="es-ES"/>
        </w:rPr>
        <w:t>y tutela judicial efectiva a aquellos operadores jurídicos que ejercen la función jurisdiccional en</w:t>
      </w:r>
      <w:r w:rsidRPr="008B6652">
        <w:rPr>
          <w:rFonts w:ascii="Calibri" w:eastAsia="Times New Roman" w:hAnsi="Calibri" w:cs="Times New Roman"/>
          <w:sz w:val="24"/>
          <w:szCs w:val="24"/>
          <w:lang w:val="es-ES" w:eastAsia="es-ES"/>
        </w:rPr>
        <w:t xml:space="preserve"> América Latina.</w:t>
      </w:r>
    </w:p>
    <w:sectPr w:rsidR="008B6652" w:rsidRPr="008B6652" w:rsidSect="00466974">
      <w:headerReference w:type="default" r:id="rId12"/>
      <w:footerReference w:type="even" r:id="rId13"/>
      <w:footerReference w:type="default" r:id="rId14"/>
      <w:pgSz w:w="11906" w:h="16838"/>
      <w:pgMar w:top="1418" w:right="707" w:bottom="1418" w:left="1418" w:header="709" w:footer="709" w:gutter="0"/>
      <w:pgBorders w:offsetFrom="page">
        <w:top w:val="single" w:sz="36" w:space="24" w:color="3333CC"/>
        <w:left w:val="single" w:sz="36" w:space="24" w:color="3333CC"/>
        <w:bottom w:val="single" w:sz="36" w:space="24" w:color="3333CC"/>
        <w:right w:val="single" w:sz="36" w:space="24" w:color="33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12" w:rsidRDefault="00F71012">
      <w:pPr>
        <w:spacing w:after="0" w:line="240" w:lineRule="auto"/>
      </w:pPr>
      <w:r>
        <w:separator/>
      </w:r>
    </w:p>
  </w:endnote>
  <w:endnote w:type="continuationSeparator" w:id="0">
    <w:p w:rsidR="00F71012" w:rsidRDefault="00F7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altName w:val=" serif"/>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8" w:rsidRDefault="008B6652" w:rsidP="008F0B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7D8" w:rsidRDefault="00F71012" w:rsidP="00DD33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19529"/>
      <w:docPartObj>
        <w:docPartGallery w:val="Page Numbers (Bottom of Page)"/>
        <w:docPartUnique/>
      </w:docPartObj>
    </w:sdtPr>
    <w:sdtEndPr/>
    <w:sdtContent>
      <w:p w:rsidR="00CB4889" w:rsidRDefault="00CB4889">
        <w:pPr>
          <w:pStyle w:val="Piedepgina"/>
          <w:jc w:val="right"/>
        </w:pPr>
        <w:r>
          <w:fldChar w:fldCharType="begin"/>
        </w:r>
        <w:r>
          <w:instrText>PAGE   \* MERGEFORMAT</w:instrText>
        </w:r>
        <w:r>
          <w:fldChar w:fldCharType="separate"/>
        </w:r>
        <w:r w:rsidR="00112910">
          <w:rPr>
            <w:noProof/>
          </w:rPr>
          <w:t>1</w:t>
        </w:r>
        <w:r>
          <w:fldChar w:fldCharType="end"/>
        </w:r>
      </w:p>
    </w:sdtContent>
  </w:sdt>
  <w:p w:rsidR="003637D8" w:rsidRDefault="00F71012" w:rsidP="00DD33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12" w:rsidRDefault="00F71012">
      <w:pPr>
        <w:spacing w:after="0" w:line="240" w:lineRule="auto"/>
      </w:pPr>
      <w:r>
        <w:separator/>
      </w:r>
    </w:p>
  </w:footnote>
  <w:footnote w:type="continuationSeparator" w:id="0">
    <w:p w:rsidR="00F71012" w:rsidRDefault="00F7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74" w:rsidRDefault="00466974" w:rsidP="00466974">
    <w:pPr>
      <w:tabs>
        <w:tab w:val="left" w:pos="8340"/>
      </w:tabs>
      <w:ind w:left="-709"/>
      <w:rPr>
        <w:rFonts w:ascii="Times New Roman" w:hAnsi="Times New Roman" w:cs="Times New Roman"/>
        <w:noProof/>
        <w:sz w:val="24"/>
        <w:szCs w:val="24"/>
        <w:lang w:val="es-AR" w:eastAsia="es-AR"/>
      </w:rPr>
    </w:pPr>
    <w:r w:rsidRPr="0028629F">
      <w:rPr>
        <w:rFonts w:ascii="Harlow Solid Italic" w:hAnsi="Harlow Solid Italic"/>
        <w:noProof/>
        <w:sz w:val="32"/>
        <w:szCs w:val="32"/>
        <w:lang w:val="es-AR" w:eastAsia="es-AR"/>
      </w:rPr>
      <mc:AlternateContent>
        <mc:Choice Requires="wpg">
          <w:drawing>
            <wp:anchor distT="0" distB="0" distL="114300" distR="114300" simplePos="0" relativeHeight="251707392" behindDoc="1" locked="0" layoutInCell="0" allowOverlap="1" wp14:anchorId="22B5DB0B" wp14:editId="35A0F1EA">
              <wp:simplePos x="0" y="0"/>
              <wp:positionH relativeFrom="page">
                <wp:posOffset>5938520</wp:posOffset>
              </wp:positionH>
              <wp:positionV relativeFrom="paragraph">
                <wp:posOffset>539750</wp:posOffset>
              </wp:positionV>
              <wp:extent cx="707390" cy="76073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60730"/>
                        <a:chOff x="7113" y="-2299"/>
                        <a:chExt cx="1114" cy="1198"/>
                      </a:xfrm>
                    </wpg:grpSpPr>
                    <wps:wsp>
                      <wps:cNvPr id="11" name="Rectangle 5"/>
                      <wps:cNvSpPr>
                        <a:spLocks/>
                      </wps:cNvSpPr>
                      <wps:spPr bwMode="auto">
                        <a:xfrm>
                          <a:off x="7173" y="-1891"/>
                          <a:ext cx="330" cy="582"/>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wps:cNvSpPr>
                      <wps:spPr bwMode="auto">
                        <a:xfrm>
                          <a:off x="7830" y="-1891"/>
                          <a:ext cx="330" cy="582"/>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7143" y="-2269"/>
                          <a:ext cx="1054" cy="312"/>
                        </a:xfrm>
                        <a:custGeom>
                          <a:avLst/>
                          <a:gdLst>
                            <a:gd name="T0" fmla="*/ 528 w 1054"/>
                            <a:gd name="T1" fmla="*/ 0 h 312"/>
                            <a:gd name="T2" fmla="*/ 0 w 1054"/>
                            <a:gd name="T3" fmla="*/ 312 h 312"/>
                            <a:gd name="T4" fmla="*/ 1054 w 1054"/>
                            <a:gd name="T5" fmla="*/ 312 h 312"/>
                            <a:gd name="T6" fmla="*/ 528 w 1054"/>
                            <a:gd name="T7" fmla="*/ 0 h 312"/>
                          </a:gdLst>
                          <a:ahLst/>
                          <a:cxnLst>
                            <a:cxn ang="0">
                              <a:pos x="T0" y="T1"/>
                            </a:cxn>
                            <a:cxn ang="0">
                              <a:pos x="T2" y="T3"/>
                            </a:cxn>
                            <a:cxn ang="0">
                              <a:pos x="T4" y="T5"/>
                            </a:cxn>
                            <a:cxn ang="0">
                              <a:pos x="T6" y="T7"/>
                            </a:cxn>
                          </a:cxnLst>
                          <a:rect l="0" t="0" r="r" b="b"/>
                          <a:pathLst>
                            <a:path w="1054" h="312">
                              <a:moveTo>
                                <a:pt x="528" y="0"/>
                              </a:moveTo>
                              <a:lnTo>
                                <a:pt x="0" y="312"/>
                              </a:lnTo>
                              <a:lnTo>
                                <a:pt x="1054" y="312"/>
                              </a:lnTo>
                              <a:lnTo>
                                <a:pt x="528" y="0"/>
                              </a:lnTo>
                            </a:path>
                          </a:pathLst>
                        </a:custGeom>
                        <a:solidFill>
                          <a:srgbClr val="75C7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564" y="-1706"/>
                          <a:ext cx="211" cy="213"/>
                        </a:xfrm>
                        <a:custGeom>
                          <a:avLst/>
                          <a:gdLst>
                            <a:gd name="T0" fmla="*/ 105 w 211"/>
                            <a:gd name="T1" fmla="*/ 0 h 213"/>
                            <a:gd name="T2" fmla="*/ 84 w 211"/>
                            <a:gd name="T3" fmla="*/ 2 h 213"/>
                            <a:gd name="T4" fmla="*/ 64 w 211"/>
                            <a:gd name="T5" fmla="*/ 8 h 213"/>
                            <a:gd name="T6" fmla="*/ 46 w 211"/>
                            <a:gd name="T7" fmla="*/ 18 h 213"/>
                            <a:gd name="T8" fmla="*/ 30 w 211"/>
                            <a:gd name="T9" fmla="*/ 32 h 213"/>
                            <a:gd name="T10" fmla="*/ 17 w 211"/>
                            <a:gd name="T11" fmla="*/ 50 h 213"/>
                            <a:gd name="T12" fmla="*/ 7 w 211"/>
                            <a:gd name="T13" fmla="*/ 70 h 213"/>
                            <a:gd name="T14" fmla="*/ 1 w 211"/>
                            <a:gd name="T15" fmla="*/ 93 h 213"/>
                            <a:gd name="T16" fmla="*/ 0 w 211"/>
                            <a:gd name="T17" fmla="*/ 118 h 213"/>
                            <a:gd name="T18" fmla="*/ 4 w 211"/>
                            <a:gd name="T19" fmla="*/ 140 h 213"/>
                            <a:gd name="T20" fmla="*/ 14 w 211"/>
                            <a:gd name="T21" fmla="*/ 160 h 213"/>
                            <a:gd name="T22" fmla="*/ 27 w 211"/>
                            <a:gd name="T23" fmla="*/ 178 h 213"/>
                            <a:gd name="T24" fmla="*/ 43 w 211"/>
                            <a:gd name="T25" fmla="*/ 192 h 213"/>
                            <a:gd name="T26" fmla="*/ 62 w 211"/>
                            <a:gd name="T27" fmla="*/ 203 h 213"/>
                            <a:gd name="T28" fmla="*/ 83 w 211"/>
                            <a:gd name="T29" fmla="*/ 210 h 213"/>
                            <a:gd name="T30" fmla="*/ 105 w 211"/>
                            <a:gd name="T31" fmla="*/ 213 h 213"/>
                            <a:gd name="T32" fmla="*/ 127 w 211"/>
                            <a:gd name="T33" fmla="*/ 210 h 213"/>
                            <a:gd name="T34" fmla="*/ 147 w 211"/>
                            <a:gd name="T35" fmla="*/ 204 h 213"/>
                            <a:gd name="T36" fmla="*/ 165 w 211"/>
                            <a:gd name="T37" fmla="*/ 194 h 213"/>
                            <a:gd name="T38" fmla="*/ 181 w 211"/>
                            <a:gd name="T39" fmla="*/ 180 h 213"/>
                            <a:gd name="T40" fmla="*/ 193 w 211"/>
                            <a:gd name="T41" fmla="*/ 163 h 213"/>
                            <a:gd name="T42" fmla="*/ 203 w 211"/>
                            <a:gd name="T43" fmla="*/ 142 h 213"/>
                            <a:gd name="T44" fmla="*/ 209 w 211"/>
                            <a:gd name="T45" fmla="*/ 119 h 213"/>
                            <a:gd name="T46" fmla="*/ 211 w 211"/>
                            <a:gd name="T47" fmla="*/ 94 h 213"/>
                            <a:gd name="T48" fmla="*/ 206 w 211"/>
                            <a:gd name="T49" fmla="*/ 72 h 213"/>
                            <a:gd name="T50" fmla="*/ 197 w 211"/>
                            <a:gd name="T51" fmla="*/ 52 h 213"/>
                            <a:gd name="T52" fmla="*/ 184 w 211"/>
                            <a:gd name="T53" fmla="*/ 34 h 213"/>
                            <a:gd name="T54" fmla="*/ 168 w 211"/>
                            <a:gd name="T55" fmla="*/ 20 h 213"/>
                            <a:gd name="T56" fmla="*/ 149 w 211"/>
                            <a:gd name="T57" fmla="*/ 9 h 213"/>
                            <a:gd name="T58" fmla="*/ 128 w 211"/>
                            <a:gd name="T59" fmla="*/ 2 h 213"/>
                            <a:gd name="T60" fmla="*/ 105 w 211"/>
                            <a:gd name="T6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213">
                              <a:moveTo>
                                <a:pt x="105" y="0"/>
                              </a:moveTo>
                              <a:lnTo>
                                <a:pt x="84" y="2"/>
                              </a:lnTo>
                              <a:lnTo>
                                <a:pt x="64" y="8"/>
                              </a:lnTo>
                              <a:lnTo>
                                <a:pt x="46" y="18"/>
                              </a:lnTo>
                              <a:lnTo>
                                <a:pt x="30" y="32"/>
                              </a:lnTo>
                              <a:lnTo>
                                <a:pt x="17" y="50"/>
                              </a:lnTo>
                              <a:lnTo>
                                <a:pt x="7" y="70"/>
                              </a:lnTo>
                              <a:lnTo>
                                <a:pt x="1" y="93"/>
                              </a:lnTo>
                              <a:lnTo>
                                <a:pt x="0" y="118"/>
                              </a:lnTo>
                              <a:lnTo>
                                <a:pt x="4" y="140"/>
                              </a:lnTo>
                              <a:lnTo>
                                <a:pt x="14" y="160"/>
                              </a:lnTo>
                              <a:lnTo>
                                <a:pt x="27" y="178"/>
                              </a:lnTo>
                              <a:lnTo>
                                <a:pt x="43" y="192"/>
                              </a:lnTo>
                              <a:lnTo>
                                <a:pt x="62" y="203"/>
                              </a:lnTo>
                              <a:lnTo>
                                <a:pt x="83" y="210"/>
                              </a:lnTo>
                              <a:lnTo>
                                <a:pt x="105" y="213"/>
                              </a:lnTo>
                              <a:lnTo>
                                <a:pt x="127" y="210"/>
                              </a:lnTo>
                              <a:lnTo>
                                <a:pt x="147" y="204"/>
                              </a:lnTo>
                              <a:lnTo>
                                <a:pt x="165" y="194"/>
                              </a:lnTo>
                              <a:lnTo>
                                <a:pt x="181" y="180"/>
                              </a:lnTo>
                              <a:lnTo>
                                <a:pt x="193" y="163"/>
                              </a:lnTo>
                              <a:lnTo>
                                <a:pt x="203" y="142"/>
                              </a:lnTo>
                              <a:lnTo>
                                <a:pt x="209" y="119"/>
                              </a:lnTo>
                              <a:lnTo>
                                <a:pt x="211" y="94"/>
                              </a:lnTo>
                              <a:lnTo>
                                <a:pt x="206" y="72"/>
                              </a:lnTo>
                              <a:lnTo>
                                <a:pt x="197" y="52"/>
                              </a:lnTo>
                              <a:lnTo>
                                <a:pt x="184" y="34"/>
                              </a:lnTo>
                              <a:lnTo>
                                <a:pt x="168" y="20"/>
                              </a:lnTo>
                              <a:lnTo>
                                <a:pt x="149" y="9"/>
                              </a:lnTo>
                              <a:lnTo>
                                <a:pt x="128" y="2"/>
                              </a:lnTo>
                              <a:lnTo>
                                <a:pt x="105" y="0"/>
                              </a:lnTo>
                            </a:path>
                          </a:pathLst>
                        </a:custGeom>
                        <a:solidFill>
                          <a:srgbClr val="F8C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9"/>
                      <wps:cNvSpPr>
                        <a:spLocks/>
                      </wps:cNvSpPr>
                      <wps:spPr bwMode="auto">
                        <a:xfrm>
                          <a:off x="7144" y="-1244"/>
                          <a:ext cx="1052" cy="113"/>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EEA0BD" id="Group 4" o:spid="_x0000_s1026" style="position:absolute;margin-left:467.6pt;margin-top:42.5pt;width:55.7pt;height:59.9pt;z-index:-251609088;mso-position-horizontal-relative:page" coordorigin="7113,-2299" coordsize="111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" o:allowincell="f">
              <v:rect id="Rectangle 5" o:spid="_x0000_s1027" style="position:absolute;left:7173;top:-1891;width:33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rxcMA&#10;AADbAAAADwAAAGRycy9kb3ducmV2LnhtbERP22rCQBB9L/QflhF8KWajVJHoKq0gjQi2TfsBQ3ZM&#10;YrOzIbtN0r93BaFvczjXWW8HU4uOWldZVjCNYhDEudUVFwq+v/aTJQjnkTXWlknBHznYbh4f1pho&#10;2/MndZkvRAhhl6CC0vsmkdLlJRl0kW2IA3e2rUEfYFtI3WIfwk0tZ3G8kAYrDg0lNrQrKf/Jfo2C&#10;6smc0vfXxdthZi/P8XH+sT8eeqXGo+FlBcLT4P/Fd3eqw/wp3H4J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rxcMAAADbAAAADwAAAAAAAAAAAAAAAACYAgAAZHJzL2Rv&#10;d25yZXYueG1sUEsFBgAAAAAEAAQA9QAAAIgDAAAAAA==&#10;" fillcolor="#75c7e5" stroked="f">
                <v:path arrowok="t"/>
              </v:rect>
              <v:rect id="Rectangle 6" o:spid="_x0000_s1028" style="position:absolute;left:7830;top:-1891;width:33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1ssIA&#10;AADbAAAADwAAAGRycy9kb3ducmV2LnhtbERP22rCQBB9F/yHZQRfpG4aVEp0FStIFaFa6wcM2TGJ&#10;ZmdDdmvi37uC0Lc5nOvMFq0pxY1qV1hW8D6MQBCnVhecKTj9rt8+QDiPrLG0TAru5GAx73ZmmGjb&#10;8A/djj4TIYRdggpy76tESpfmZNANbUUcuLOtDfoA60zqGpsQbkoZR9FEGiw4NORY0Sqn9Hr8MwqK&#10;gfne7D8nX9vYXkbRbnxY77aNUv1eu5yC8NT6f/HLvdFhfg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jWywgAAANsAAAAPAAAAAAAAAAAAAAAAAJgCAABkcnMvZG93&#10;bnJldi54bWxQSwUGAAAAAAQABAD1AAAAhwMAAAAA&#10;" fillcolor="#75c7e5" stroked="f">
                <v:path arrowok="t"/>
              </v:rect>
              <v:shape id="Freeform 7" o:spid="_x0000_s1029" style="position:absolute;left:7143;top:-2269;width:1054;height:312;visibility:visible;mso-wrap-style:square;v-text-anchor:top" coordsize="10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Iyr8A&#10;AADbAAAADwAAAGRycy9kb3ducmV2LnhtbERPS4vCMBC+L/gfwgje1rQqi1SjiOCiLB7Wx31oxqbY&#10;TEqTre2/3wiCt/n4nrNcd7YSLTW+dKwgHScgiHOnSy4UXM67zzkIH5A1Vo5JQU8e1qvBxxIz7R78&#10;S+0pFCKGsM9QgQmhzqT0uSGLfuxq4sjdXGMxRNgUUjf4iOG2kpMk+ZIWS44NBmvaGsrvpz+r4Jhe&#10;++PP7btHE2ZFu5NpdehSpUbDbrMAEagLb/HLvddx/hS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gjKvwAAANsAAAAPAAAAAAAAAAAAAAAAAJgCAABkcnMvZG93bnJl&#10;di54bWxQSwUGAAAAAAQABAD1AAAAhAMAAAAA&#10;" path="m528,l,312r1054,l528,e" fillcolor="#75c7e5" stroked="f">
                <v:path arrowok="t" o:connecttype="custom" o:connectlocs="528,0;0,312;1054,312;528,0" o:connectangles="0,0,0,0"/>
              </v:shape>
              <v:shape id="Freeform 8" o:spid="_x0000_s1030" style="position:absolute;left:7564;top:-1706;width:211;height:213;visibility:visible;mso-wrap-style:square;v-text-anchor:top" coordsize="21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f8EA&#10;AADbAAAADwAAAGRycy9kb3ducmV2LnhtbERPS2vCQBC+F/wPywi91Y2PikY3QQqW0kts9OBxyI5J&#10;MDsbdrea/nu3UOhtPr7nbPPBdOJGzreWFUwnCQjiyuqWawWn4/5lBcIHZI2dZVLwQx7ybPS0xVTb&#10;O3/RrQy1iCHsU1TQhNCnUvqqIYN+YnviyF2sMxgidLXUDu8x3HRyliRLabDl2NBgT28NVdfy2yg4&#10;Hs5MxWddHl6pL4Z1Ydx89q7U83jYbUAEGsK/+M/9oeP8Bf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nrn/BAAAA2wAAAA8AAAAAAAAAAAAAAAAAmAIAAGRycy9kb3du&#10;cmV2LnhtbFBLBQYAAAAABAAEAPUAAACGAwAAAAA=&#10;" path="m105,l84,2,64,8,46,18,30,32,17,50,7,70,1,93,,118r4,22l14,160r13,18l43,192r19,11l83,210r22,3l127,210r20,-6l165,194r16,-14l193,163r10,-21l209,119r2,-25l206,72,197,52,184,34,168,20,149,9,128,2,105,e" fillcolor="#f8c021" stroked="f">
                <v:path arrowok="t" o:connecttype="custom" o:connectlocs="105,0;84,2;64,8;46,18;30,32;17,50;7,70;1,93;0,118;4,140;14,160;27,178;43,192;62,203;83,210;105,213;127,210;147,204;165,194;181,180;193,163;203,142;209,119;211,94;206,72;197,52;184,34;168,20;149,9;128,2;105,0" o:connectangles="0,0,0,0,0,0,0,0,0,0,0,0,0,0,0,0,0,0,0,0,0,0,0,0,0,0,0,0,0,0,0"/>
              </v:shape>
              <v:rect id="Rectangle 9" o:spid="_x0000_s1031" style="position:absolute;left:7144;top:-1244;width:105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txsEA&#10;AADbAAAADwAAAGRycy9kb3ducmV2LnhtbERP24rCMBB9F/yHMIIvsqYrqyxdo+iCrCJ4/4ChmW2r&#10;zaQ00da/N4Lg2xzOdcbTxhTiRpXLLSv47EcgiBOrc04VnI6Lj28QziNrLCyTgjs5mE7arTHG2ta8&#10;p9vBpyKEsItRQeZ9GUvpkowMur4tiQP3byuDPsAqlbrCOoSbQg6iaCQN5hwaMizpN6PkcrgaBXnP&#10;bJbb+ehvNbDnr2g93C3Wq1qpbqeZ/YDw1Pi3+OVe6jB/CM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7rcbBAAAA2wAAAA8AAAAAAAAAAAAAAAAAmAIAAGRycy9kb3du&#10;cmV2LnhtbFBLBQYAAAAABAAEAPUAAACGAwAAAAA=&#10;" fillcolor="#75c7e5" stroked="f">
                <v:path arrowok="t"/>
              </v:rect>
              <w10:wrap anchorx="page"/>
            </v:group>
          </w:pict>
        </mc:Fallback>
      </mc:AlternateContent>
    </w:r>
    <w:r>
      <w:rPr>
        <w:noProof/>
        <w:lang w:val="es-AR" w:eastAsia="es-AR"/>
      </w:rPr>
      <w:t xml:space="preserve">  </w:t>
    </w:r>
    <w:r w:rsidR="00CB4889">
      <w:rPr>
        <w:rFonts w:ascii="Times New Roman" w:hAnsi="Times New Roman" w:cs="Times New Roman"/>
        <w:noProof/>
        <w:sz w:val="24"/>
        <w:szCs w:val="24"/>
        <w:lang w:val="es-AR" w:eastAsia="es-AR"/>
      </w:rPr>
      <w:t xml:space="preserve">   </w:t>
    </w:r>
    <w:r>
      <w:rPr>
        <w:noProof/>
        <w:lang w:val="es-AR" w:eastAsia="es-AR"/>
      </w:rPr>
      <w:t xml:space="preserve">                                                          </w:t>
    </w:r>
    <w:r w:rsidR="00E64AB5">
      <w:rPr>
        <w:noProof/>
        <w:lang w:val="es-AR" w:eastAsia="es-AR"/>
      </w:rPr>
      <w:t xml:space="preserve">                         </w:t>
    </w:r>
    <w:r>
      <w:rPr>
        <w:noProof/>
        <w:lang w:val="es-AR" w:eastAsia="es-AR"/>
      </w:rPr>
      <w:drawing>
        <wp:inline distT="0" distB="0" distL="0" distR="0" wp14:anchorId="7A6D6B55" wp14:editId="52BB871A">
          <wp:extent cx="1400175" cy="1152525"/>
          <wp:effectExtent l="0" t="0" r="9525" b="9525"/>
          <wp:docPr id="25" name="Imagen 25" descr="https://www.ecured.cu/images/thumb/b/bb/Unibo-300x209.jpg/260px-Unibo-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ured.cu/images/thumb/b/bb/Unibo-300x209.jpg/260px-Unibo-300x2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40" cy="1160398"/>
                  </a:xfrm>
                  <a:prstGeom prst="rect">
                    <a:avLst/>
                  </a:prstGeom>
                  <a:noFill/>
                  <a:ln>
                    <a:noFill/>
                  </a:ln>
                </pic:spPr>
              </pic:pic>
            </a:graphicData>
          </a:graphic>
        </wp:inline>
      </w:drawing>
    </w:r>
    <w:r>
      <w:rPr>
        <w:noProof/>
        <w:lang w:val="es-AR" w:eastAsia="es-AR"/>
      </w:rPr>
      <w:t xml:space="preserve">                  </w:t>
    </w:r>
    <w:r>
      <w:rPr>
        <w:noProof/>
        <w:lang w:val="es-AR" w:eastAsia="es-AR"/>
      </w:rPr>
      <w:tab/>
    </w:r>
    <w:r>
      <w:rPr>
        <w:rFonts w:ascii="Times New Roman" w:hAnsi="Times New Roman" w:cs="Times New Roman"/>
        <w:noProof/>
        <w:sz w:val="24"/>
        <w:szCs w:val="24"/>
        <w:lang w:val="es-AR" w:eastAsia="es-AR"/>
      </w:rPr>
      <w:t xml:space="preserve">            </w:t>
    </w:r>
    <w:r>
      <w:rPr>
        <w:noProof/>
        <w:lang w:val="es-AR" w:eastAsia="es-AR"/>
      </w:rPr>
      <w:drawing>
        <wp:inline distT="0" distB="0" distL="0" distR="0" wp14:anchorId="7F3AC795" wp14:editId="0D07A8DA">
          <wp:extent cx="3086100" cy="581025"/>
          <wp:effectExtent l="0" t="0" r="0" b="9525"/>
          <wp:docPr id="26" name="Imagen 26" descr="Resultado de imagen para logo del consejo de la magistratura ciudad de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ogo del consejo de la magistratura ciudad de buenos a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9919" cy="581744"/>
                  </a:xfrm>
                  <a:prstGeom prst="rect">
                    <a:avLst/>
                  </a:prstGeom>
                  <a:noFill/>
                  <a:ln>
                    <a:noFill/>
                  </a:ln>
                </pic:spPr>
              </pic:pic>
            </a:graphicData>
          </a:graphic>
        </wp:inline>
      </w:drawing>
    </w:r>
    <w:r w:rsidR="00E64AB5">
      <w:rPr>
        <w:rFonts w:ascii="Times New Roman" w:hAnsi="Times New Roman" w:cs="Times New Roman"/>
        <w:noProof/>
        <w:sz w:val="24"/>
        <w:szCs w:val="24"/>
        <w:lang w:val="es-AR" w:eastAsia="es-AR"/>
      </w:rPr>
      <w:t xml:space="preserve">                                                               </w:t>
    </w:r>
    <w:r>
      <w:rPr>
        <w:rFonts w:ascii="Times New Roman" w:hAnsi="Times New Roman" w:cs="Times New Roman"/>
        <w:noProof/>
        <w:sz w:val="24"/>
        <w:szCs w:val="24"/>
        <w:lang w:val="es-AR" w:eastAsia="es-AR"/>
      </w:rPr>
      <w:drawing>
        <wp:inline distT="0" distB="0" distL="0" distR="0" wp14:anchorId="79E56146" wp14:editId="6FD1AF77">
          <wp:extent cx="1085850" cy="4286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428625"/>
                  </a:xfrm>
                  <a:prstGeom prst="rect">
                    <a:avLst/>
                  </a:prstGeom>
                  <a:noFill/>
                  <a:ln>
                    <a:noFill/>
                  </a:ln>
                </pic:spPr>
              </pic:pic>
            </a:graphicData>
          </a:graphic>
        </wp:inline>
      </w:drawing>
    </w:r>
  </w:p>
  <w:p w:rsidR="00CB4889" w:rsidRDefault="00466974" w:rsidP="00466974">
    <w:pPr>
      <w:ind w:right="-853"/>
      <w:rPr>
        <w:rFonts w:ascii="Times New Roman" w:hAnsi="Times New Roman" w:cs="Times New Roman"/>
        <w:noProof/>
        <w:sz w:val="24"/>
        <w:szCs w:val="24"/>
        <w:lang w:val="es-AR" w:eastAsia="es-AR"/>
      </w:rPr>
    </w:pPr>
    <w:r>
      <w:rPr>
        <w:rFonts w:ascii="Times New Roman" w:hAnsi="Times New Roman" w:cs="Times New Roman"/>
        <w:noProof/>
        <w:sz w:val="24"/>
        <w:szCs w:val="24"/>
        <w:lang w:val="es-AR" w:eastAsia="es-AR"/>
      </w:rPr>
      <w:t xml:space="preserve">                                          </w:t>
    </w:r>
    <w:r w:rsidR="00CB4889">
      <w:rPr>
        <w:rFonts w:ascii="Times New Roman" w:hAnsi="Times New Roman" w:cs="Times New Roman"/>
        <w:noProof/>
        <w:sz w:val="24"/>
        <w:szCs w:val="24"/>
        <w:lang w:val="es-AR" w:eastAsia="es-AR"/>
      </w:rPr>
      <w:t xml:space="preserve">                                                                                  </w:t>
    </w:r>
  </w:p>
  <w:p w:rsidR="00CB4889" w:rsidRDefault="00CB4889" w:rsidP="00CB4889">
    <w:pPr>
      <w:jc w:val="right"/>
      <w:rPr>
        <w:rFonts w:ascii="Times New Roman" w:hAnsi="Times New Roman" w:cs="Times New Roman"/>
        <w:noProof/>
        <w:sz w:val="24"/>
        <w:szCs w:val="24"/>
        <w:lang w:val="es-AR" w:eastAsia="es-AR"/>
      </w:rPr>
    </w:pPr>
    <w:r>
      <w:rPr>
        <w:rFonts w:ascii="Times New Roman" w:hAnsi="Times New Roman" w:cs="Times New Roman"/>
        <w:noProof/>
        <w:sz w:val="24"/>
        <w:szCs w:val="24"/>
        <w:lang w:val="es-AR" w:eastAsia="es-AR"/>
      </w:rPr>
      <w:t xml:space="preserve">                                                                                                                      </w:t>
    </w:r>
  </w:p>
  <w:p w:rsidR="009452A6" w:rsidRDefault="00CB4889" w:rsidP="00E64AB5">
    <w:r>
      <w:rPr>
        <w:rFonts w:ascii="Times New Roman" w:hAnsi="Times New Roman" w:cs="Times New Roman"/>
        <w:noProof/>
        <w:sz w:val="24"/>
        <w:szCs w:val="24"/>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11F"/>
    <w:multiLevelType w:val="hybridMultilevel"/>
    <w:tmpl w:val="3188B0E6"/>
    <w:lvl w:ilvl="0" w:tplc="EA242BE0">
      <w:start w:val="1"/>
      <w:numFmt w:val="decimal"/>
      <w:lvlText w:val="%1)"/>
      <w:lvlJc w:val="left"/>
      <w:pPr>
        <w:ind w:left="720" w:hanging="360"/>
      </w:pPr>
      <w:rPr>
        <w:rFonts w:ascii="CG Times" w:eastAsia="Times New Roman" w:hAnsi="CG Times"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22397A"/>
    <w:multiLevelType w:val="hybridMultilevel"/>
    <w:tmpl w:val="F1805A62"/>
    <w:lvl w:ilvl="0" w:tplc="7E4CAD68">
      <w:numFmt w:val="bullet"/>
      <w:lvlText w:val="-"/>
      <w:lvlJc w:val="left"/>
      <w:pPr>
        <w:ind w:left="720" w:hanging="360"/>
      </w:pPr>
      <w:rPr>
        <w:rFonts w:ascii="Calibri" w:eastAsia="Times New Roman"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D474C0"/>
    <w:multiLevelType w:val="hybridMultilevel"/>
    <w:tmpl w:val="79E238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43113E"/>
    <w:multiLevelType w:val="hybridMultilevel"/>
    <w:tmpl w:val="69602270"/>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0E8660E"/>
    <w:multiLevelType w:val="hybridMultilevel"/>
    <w:tmpl w:val="0128B0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CA53BE5"/>
    <w:multiLevelType w:val="hybridMultilevel"/>
    <w:tmpl w:val="2B024A2A"/>
    <w:lvl w:ilvl="0" w:tplc="E5742DAA">
      <w:start w:val="1"/>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57C622D"/>
    <w:multiLevelType w:val="hybridMultilevel"/>
    <w:tmpl w:val="AF98E1FE"/>
    <w:lvl w:ilvl="0" w:tplc="ADAACE3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FC2125"/>
    <w:multiLevelType w:val="hybridMultilevel"/>
    <w:tmpl w:val="44E42EBA"/>
    <w:lvl w:ilvl="0" w:tplc="2C0A000F">
      <w:start w:val="1"/>
      <w:numFmt w:val="decimal"/>
      <w:lvlText w:val="%1."/>
      <w:lvlJc w:val="left"/>
      <w:pPr>
        <w:ind w:left="720" w:hanging="360"/>
      </w:pPr>
    </w:lvl>
    <w:lvl w:ilvl="1" w:tplc="F7924644">
      <w:numFmt w:val="bullet"/>
      <w:lvlText w:val="-"/>
      <w:lvlJc w:val="left"/>
      <w:pPr>
        <w:ind w:left="1440" w:hanging="360"/>
      </w:pPr>
      <w:rPr>
        <w:rFonts w:ascii="Calibri" w:eastAsia="Times New Roman" w:hAnsi="Calibri"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8936634"/>
    <w:multiLevelType w:val="hybridMultilevel"/>
    <w:tmpl w:val="2EF289A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FEA7C22"/>
    <w:multiLevelType w:val="hybridMultilevel"/>
    <w:tmpl w:val="8F1C8E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C2F3E9A"/>
    <w:multiLevelType w:val="hybridMultilevel"/>
    <w:tmpl w:val="BB0676AC"/>
    <w:lvl w:ilvl="0" w:tplc="A07E86E6">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718C49F4"/>
    <w:multiLevelType w:val="hybridMultilevel"/>
    <w:tmpl w:val="B17C5A5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7484A4A"/>
    <w:multiLevelType w:val="hybridMultilevel"/>
    <w:tmpl w:val="8EDE4F4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7AE90520"/>
    <w:multiLevelType w:val="hybridMultilevel"/>
    <w:tmpl w:val="CD5E1D5E"/>
    <w:lvl w:ilvl="0" w:tplc="E01E744A">
      <w:start w:val="1"/>
      <w:numFmt w:val="decimal"/>
      <w:lvlText w:val="%1)"/>
      <w:lvlJc w:val="left"/>
      <w:pPr>
        <w:ind w:left="396" w:hanging="360"/>
      </w:pPr>
      <w:rPr>
        <w:rFonts w:ascii="Calibri" w:eastAsia="Times New Roman" w:hAnsi="Calibri" w:cs="Times New Roman"/>
        <w:b/>
        <w:color w:val="000000"/>
      </w:rPr>
    </w:lvl>
    <w:lvl w:ilvl="1" w:tplc="0C0A0019" w:tentative="1">
      <w:start w:val="1"/>
      <w:numFmt w:val="lowerLetter"/>
      <w:lvlText w:val="%2."/>
      <w:lvlJc w:val="left"/>
      <w:pPr>
        <w:ind w:left="1116" w:hanging="360"/>
      </w:pPr>
    </w:lvl>
    <w:lvl w:ilvl="2" w:tplc="0C0A001B" w:tentative="1">
      <w:start w:val="1"/>
      <w:numFmt w:val="lowerRoman"/>
      <w:lvlText w:val="%3."/>
      <w:lvlJc w:val="right"/>
      <w:pPr>
        <w:ind w:left="1836" w:hanging="180"/>
      </w:pPr>
    </w:lvl>
    <w:lvl w:ilvl="3" w:tplc="0C0A000F" w:tentative="1">
      <w:start w:val="1"/>
      <w:numFmt w:val="decimal"/>
      <w:lvlText w:val="%4."/>
      <w:lvlJc w:val="left"/>
      <w:pPr>
        <w:ind w:left="2556" w:hanging="360"/>
      </w:pPr>
    </w:lvl>
    <w:lvl w:ilvl="4" w:tplc="0C0A0019" w:tentative="1">
      <w:start w:val="1"/>
      <w:numFmt w:val="lowerLetter"/>
      <w:lvlText w:val="%5."/>
      <w:lvlJc w:val="left"/>
      <w:pPr>
        <w:ind w:left="3276" w:hanging="360"/>
      </w:pPr>
    </w:lvl>
    <w:lvl w:ilvl="5" w:tplc="0C0A001B" w:tentative="1">
      <w:start w:val="1"/>
      <w:numFmt w:val="lowerRoman"/>
      <w:lvlText w:val="%6."/>
      <w:lvlJc w:val="right"/>
      <w:pPr>
        <w:ind w:left="3996" w:hanging="180"/>
      </w:pPr>
    </w:lvl>
    <w:lvl w:ilvl="6" w:tplc="0C0A000F" w:tentative="1">
      <w:start w:val="1"/>
      <w:numFmt w:val="decimal"/>
      <w:lvlText w:val="%7."/>
      <w:lvlJc w:val="left"/>
      <w:pPr>
        <w:ind w:left="4716" w:hanging="360"/>
      </w:pPr>
    </w:lvl>
    <w:lvl w:ilvl="7" w:tplc="0C0A0019" w:tentative="1">
      <w:start w:val="1"/>
      <w:numFmt w:val="lowerLetter"/>
      <w:lvlText w:val="%8."/>
      <w:lvlJc w:val="left"/>
      <w:pPr>
        <w:ind w:left="5436" w:hanging="360"/>
      </w:pPr>
    </w:lvl>
    <w:lvl w:ilvl="8" w:tplc="0C0A001B" w:tentative="1">
      <w:start w:val="1"/>
      <w:numFmt w:val="lowerRoman"/>
      <w:lvlText w:val="%9."/>
      <w:lvlJc w:val="right"/>
      <w:pPr>
        <w:ind w:left="6156" w:hanging="180"/>
      </w:pPr>
    </w:lvl>
  </w:abstractNum>
  <w:num w:numId="1">
    <w:abstractNumId w:val="6"/>
  </w:num>
  <w:num w:numId="2">
    <w:abstractNumId w:val="0"/>
  </w:num>
  <w:num w:numId="3">
    <w:abstractNumId w:val="12"/>
  </w:num>
  <w:num w:numId="4">
    <w:abstractNumId w:val="5"/>
  </w:num>
  <w:num w:numId="5">
    <w:abstractNumId w:val="13"/>
  </w:num>
  <w:num w:numId="6">
    <w:abstractNumId w:val="10"/>
  </w:num>
  <w:num w:numId="7">
    <w:abstractNumId w:val="3"/>
  </w:num>
  <w:num w:numId="8">
    <w:abstractNumId w:val="9"/>
  </w:num>
  <w:num w:numId="9">
    <w:abstractNumId w:val="4"/>
  </w:num>
  <w:num w:numId="10">
    <w:abstractNumId w:val="8"/>
  </w:num>
  <w:num w:numId="11">
    <w:abstractNumId w:val="11"/>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52"/>
    <w:rsid w:val="00023FB5"/>
    <w:rsid w:val="00050AF4"/>
    <w:rsid w:val="000550C9"/>
    <w:rsid w:val="0009526D"/>
    <w:rsid w:val="000D52C5"/>
    <w:rsid w:val="000F5D38"/>
    <w:rsid w:val="00106C63"/>
    <w:rsid w:val="00112910"/>
    <w:rsid w:val="00135148"/>
    <w:rsid w:val="00171519"/>
    <w:rsid w:val="00184404"/>
    <w:rsid w:val="00186FAE"/>
    <w:rsid w:val="002073FD"/>
    <w:rsid w:val="002404A8"/>
    <w:rsid w:val="00277D05"/>
    <w:rsid w:val="00297826"/>
    <w:rsid w:val="00331D99"/>
    <w:rsid w:val="00374779"/>
    <w:rsid w:val="00377C44"/>
    <w:rsid w:val="003A2266"/>
    <w:rsid w:val="003D3532"/>
    <w:rsid w:val="003E6C16"/>
    <w:rsid w:val="004007AC"/>
    <w:rsid w:val="00403F91"/>
    <w:rsid w:val="00404642"/>
    <w:rsid w:val="00422FD9"/>
    <w:rsid w:val="0042607F"/>
    <w:rsid w:val="00450DDC"/>
    <w:rsid w:val="00466974"/>
    <w:rsid w:val="00483973"/>
    <w:rsid w:val="00485AEF"/>
    <w:rsid w:val="004E2796"/>
    <w:rsid w:val="00503825"/>
    <w:rsid w:val="0051244C"/>
    <w:rsid w:val="00543CC4"/>
    <w:rsid w:val="005C0119"/>
    <w:rsid w:val="005D1B3F"/>
    <w:rsid w:val="005F5056"/>
    <w:rsid w:val="00615E3C"/>
    <w:rsid w:val="00633B78"/>
    <w:rsid w:val="00650E69"/>
    <w:rsid w:val="00656CBE"/>
    <w:rsid w:val="00665F27"/>
    <w:rsid w:val="0069681E"/>
    <w:rsid w:val="006D29F3"/>
    <w:rsid w:val="006F6093"/>
    <w:rsid w:val="00726ABC"/>
    <w:rsid w:val="007305B3"/>
    <w:rsid w:val="007808B9"/>
    <w:rsid w:val="007828B7"/>
    <w:rsid w:val="007E7370"/>
    <w:rsid w:val="007F6CF3"/>
    <w:rsid w:val="008117BE"/>
    <w:rsid w:val="00812B35"/>
    <w:rsid w:val="0086185F"/>
    <w:rsid w:val="00880643"/>
    <w:rsid w:val="008B6652"/>
    <w:rsid w:val="008C0308"/>
    <w:rsid w:val="00914BF5"/>
    <w:rsid w:val="00921939"/>
    <w:rsid w:val="009452A6"/>
    <w:rsid w:val="00957A53"/>
    <w:rsid w:val="0097238B"/>
    <w:rsid w:val="009764AC"/>
    <w:rsid w:val="00A5182A"/>
    <w:rsid w:val="00AE0442"/>
    <w:rsid w:val="00B00AB7"/>
    <w:rsid w:val="00B47F08"/>
    <w:rsid w:val="00B62970"/>
    <w:rsid w:val="00B720F7"/>
    <w:rsid w:val="00B75F6E"/>
    <w:rsid w:val="00B865F0"/>
    <w:rsid w:val="00BE004E"/>
    <w:rsid w:val="00BE04A8"/>
    <w:rsid w:val="00C155E8"/>
    <w:rsid w:val="00C3311C"/>
    <w:rsid w:val="00C76AEE"/>
    <w:rsid w:val="00CB4889"/>
    <w:rsid w:val="00CE56FF"/>
    <w:rsid w:val="00CF240A"/>
    <w:rsid w:val="00D07B12"/>
    <w:rsid w:val="00D27514"/>
    <w:rsid w:val="00D357C6"/>
    <w:rsid w:val="00D36873"/>
    <w:rsid w:val="00D377FE"/>
    <w:rsid w:val="00DB7BDB"/>
    <w:rsid w:val="00DD085B"/>
    <w:rsid w:val="00DD7BA7"/>
    <w:rsid w:val="00DE2FCB"/>
    <w:rsid w:val="00DE7F6A"/>
    <w:rsid w:val="00E33CAC"/>
    <w:rsid w:val="00E36BDB"/>
    <w:rsid w:val="00E4580C"/>
    <w:rsid w:val="00E64AB5"/>
    <w:rsid w:val="00E66E39"/>
    <w:rsid w:val="00E832C0"/>
    <w:rsid w:val="00E9048F"/>
    <w:rsid w:val="00EF7D86"/>
    <w:rsid w:val="00F237CE"/>
    <w:rsid w:val="00F34569"/>
    <w:rsid w:val="00F563FA"/>
    <w:rsid w:val="00F71012"/>
    <w:rsid w:val="00F82555"/>
    <w:rsid w:val="00FB0270"/>
    <w:rsid w:val="00FD7142"/>
    <w:rsid w:val="00FE4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uiPriority w:val="9"/>
    <w:unhideWhenUsed/>
    <w:qFormat/>
    <w:rsid w:val="008806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B6652"/>
    <w:pPr>
      <w:widowControl w:val="0"/>
      <w:tabs>
        <w:tab w:val="center" w:pos="4252"/>
        <w:tab w:val="right" w:pos="8504"/>
      </w:tabs>
      <w:spacing w:after="0" w:line="240" w:lineRule="auto"/>
    </w:pPr>
    <w:rPr>
      <w:rFonts w:ascii="CG Times" w:eastAsia="Times New Roman" w:hAnsi="CG Times" w:cs="Times New Roman"/>
      <w:sz w:val="24"/>
      <w:szCs w:val="20"/>
      <w:lang w:val="es-ES" w:eastAsia="es-ES"/>
    </w:rPr>
  </w:style>
  <w:style w:type="character" w:customStyle="1" w:styleId="PiedepginaCar">
    <w:name w:val="Pie de página Car"/>
    <w:basedOn w:val="Fuentedeprrafopredeter"/>
    <w:link w:val="Piedepgina"/>
    <w:uiPriority w:val="99"/>
    <w:rsid w:val="008B6652"/>
    <w:rPr>
      <w:rFonts w:ascii="CG Times" w:eastAsia="Times New Roman" w:hAnsi="CG Times" w:cs="Times New Roman"/>
      <w:sz w:val="24"/>
      <w:szCs w:val="20"/>
      <w:lang w:eastAsia="es-ES"/>
    </w:rPr>
  </w:style>
  <w:style w:type="character" w:styleId="Nmerodepgina">
    <w:name w:val="page number"/>
    <w:uiPriority w:val="99"/>
    <w:rsid w:val="008B6652"/>
    <w:rPr>
      <w:rFonts w:cs="Times New Roman"/>
    </w:rPr>
  </w:style>
  <w:style w:type="paragraph" w:styleId="Textodeglobo">
    <w:name w:val="Balloon Text"/>
    <w:basedOn w:val="Normal"/>
    <w:link w:val="TextodegloboCar"/>
    <w:uiPriority w:val="99"/>
    <w:semiHidden/>
    <w:unhideWhenUsed/>
    <w:rsid w:val="008B6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652"/>
    <w:rPr>
      <w:rFonts w:ascii="Tahoma" w:hAnsi="Tahoma" w:cs="Tahoma"/>
      <w:sz w:val="16"/>
      <w:szCs w:val="16"/>
      <w:lang w:val="es-CO"/>
    </w:rPr>
  </w:style>
  <w:style w:type="paragraph" w:styleId="Prrafodelista">
    <w:name w:val="List Paragraph"/>
    <w:basedOn w:val="Normal"/>
    <w:uiPriority w:val="34"/>
    <w:qFormat/>
    <w:rsid w:val="008B6652"/>
    <w:pPr>
      <w:ind w:left="720"/>
      <w:contextualSpacing/>
    </w:pPr>
  </w:style>
  <w:style w:type="paragraph" w:styleId="Encabezado">
    <w:name w:val="header"/>
    <w:basedOn w:val="Normal"/>
    <w:link w:val="EncabezadoCar"/>
    <w:uiPriority w:val="99"/>
    <w:unhideWhenUsed/>
    <w:rsid w:val="009452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2A6"/>
    <w:rPr>
      <w:lang w:val="es-CO"/>
    </w:rPr>
  </w:style>
  <w:style w:type="character" w:customStyle="1" w:styleId="Ttulo2Car">
    <w:name w:val="Título 2 Car"/>
    <w:basedOn w:val="Fuentedeprrafopredeter"/>
    <w:link w:val="Ttulo2"/>
    <w:uiPriority w:val="9"/>
    <w:rsid w:val="00880643"/>
    <w:rPr>
      <w:rFonts w:asciiTheme="majorHAnsi" w:eastAsiaTheme="majorEastAsia" w:hAnsiTheme="majorHAnsi" w:cstheme="majorBidi"/>
      <w:color w:val="365F91" w:themeColor="accent1" w:themeShade="BF"/>
      <w:sz w:val="26"/>
      <w:szCs w:val="26"/>
      <w:lang w:val="es-CO"/>
    </w:rPr>
  </w:style>
  <w:style w:type="character" w:styleId="Hipervnculo">
    <w:name w:val="Hyperlink"/>
    <w:basedOn w:val="Fuentedeprrafopredeter"/>
    <w:uiPriority w:val="99"/>
    <w:unhideWhenUsed/>
    <w:rsid w:val="00880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uiPriority w:val="9"/>
    <w:unhideWhenUsed/>
    <w:qFormat/>
    <w:rsid w:val="008806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B6652"/>
    <w:pPr>
      <w:widowControl w:val="0"/>
      <w:tabs>
        <w:tab w:val="center" w:pos="4252"/>
        <w:tab w:val="right" w:pos="8504"/>
      </w:tabs>
      <w:spacing w:after="0" w:line="240" w:lineRule="auto"/>
    </w:pPr>
    <w:rPr>
      <w:rFonts w:ascii="CG Times" w:eastAsia="Times New Roman" w:hAnsi="CG Times" w:cs="Times New Roman"/>
      <w:sz w:val="24"/>
      <w:szCs w:val="20"/>
      <w:lang w:val="es-ES" w:eastAsia="es-ES"/>
    </w:rPr>
  </w:style>
  <w:style w:type="character" w:customStyle="1" w:styleId="PiedepginaCar">
    <w:name w:val="Pie de página Car"/>
    <w:basedOn w:val="Fuentedeprrafopredeter"/>
    <w:link w:val="Piedepgina"/>
    <w:uiPriority w:val="99"/>
    <w:rsid w:val="008B6652"/>
    <w:rPr>
      <w:rFonts w:ascii="CG Times" w:eastAsia="Times New Roman" w:hAnsi="CG Times" w:cs="Times New Roman"/>
      <w:sz w:val="24"/>
      <w:szCs w:val="20"/>
      <w:lang w:eastAsia="es-ES"/>
    </w:rPr>
  </w:style>
  <w:style w:type="character" w:styleId="Nmerodepgina">
    <w:name w:val="page number"/>
    <w:uiPriority w:val="99"/>
    <w:rsid w:val="008B6652"/>
    <w:rPr>
      <w:rFonts w:cs="Times New Roman"/>
    </w:rPr>
  </w:style>
  <w:style w:type="paragraph" w:styleId="Textodeglobo">
    <w:name w:val="Balloon Text"/>
    <w:basedOn w:val="Normal"/>
    <w:link w:val="TextodegloboCar"/>
    <w:uiPriority w:val="99"/>
    <w:semiHidden/>
    <w:unhideWhenUsed/>
    <w:rsid w:val="008B6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652"/>
    <w:rPr>
      <w:rFonts w:ascii="Tahoma" w:hAnsi="Tahoma" w:cs="Tahoma"/>
      <w:sz w:val="16"/>
      <w:szCs w:val="16"/>
      <w:lang w:val="es-CO"/>
    </w:rPr>
  </w:style>
  <w:style w:type="paragraph" w:styleId="Prrafodelista">
    <w:name w:val="List Paragraph"/>
    <w:basedOn w:val="Normal"/>
    <w:uiPriority w:val="34"/>
    <w:qFormat/>
    <w:rsid w:val="008B6652"/>
    <w:pPr>
      <w:ind w:left="720"/>
      <w:contextualSpacing/>
    </w:pPr>
  </w:style>
  <w:style w:type="paragraph" w:styleId="Encabezado">
    <w:name w:val="header"/>
    <w:basedOn w:val="Normal"/>
    <w:link w:val="EncabezadoCar"/>
    <w:uiPriority w:val="99"/>
    <w:unhideWhenUsed/>
    <w:rsid w:val="009452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2A6"/>
    <w:rPr>
      <w:lang w:val="es-CO"/>
    </w:rPr>
  </w:style>
  <w:style w:type="character" w:customStyle="1" w:styleId="Ttulo2Car">
    <w:name w:val="Título 2 Car"/>
    <w:basedOn w:val="Fuentedeprrafopredeter"/>
    <w:link w:val="Ttulo2"/>
    <w:uiPriority w:val="9"/>
    <w:rsid w:val="00880643"/>
    <w:rPr>
      <w:rFonts w:asciiTheme="majorHAnsi" w:eastAsiaTheme="majorEastAsia" w:hAnsiTheme="majorHAnsi" w:cstheme="majorBidi"/>
      <w:color w:val="365F91" w:themeColor="accent1" w:themeShade="BF"/>
      <w:sz w:val="26"/>
      <w:szCs w:val="26"/>
      <w:lang w:val="es-CO"/>
    </w:rPr>
  </w:style>
  <w:style w:type="character" w:styleId="Hipervnculo">
    <w:name w:val="Hyperlink"/>
    <w:basedOn w:val="Fuentedeprrafopredeter"/>
    <w:uiPriority w:val="99"/>
    <w:unhideWhenUsed/>
    <w:rsid w:val="00880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ajc.como.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ajc.com.ar" TargetMode="External"/><Relationship Id="rId4" Type="http://schemas.microsoft.com/office/2007/relationships/stylesWithEffects" Target="stylesWithEffects.xml"/><Relationship Id="rId9" Type="http://schemas.openxmlformats.org/officeDocument/2006/relationships/hyperlink" Target="mailto:info@aajc.com.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2400-F81B-40CC-AA82-731031CA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Informática</dc:creator>
  <cp:lastModifiedBy>Gladys Rodriguez</cp:lastModifiedBy>
  <cp:revision>2</cp:revision>
  <cp:lastPrinted>2017-04-28T16:28:00Z</cp:lastPrinted>
  <dcterms:created xsi:type="dcterms:W3CDTF">2017-06-27T15:58:00Z</dcterms:created>
  <dcterms:modified xsi:type="dcterms:W3CDTF">2017-06-27T15:58:00Z</dcterms:modified>
</cp:coreProperties>
</file>