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75" w:type="dxa"/>
        <w:tblCellMar>
          <w:left w:w="0" w:type="dxa"/>
          <w:right w:w="0" w:type="dxa"/>
        </w:tblCellMar>
        <w:tblLook w:val="04A0" w:firstRow="1" w:lastRow="0" w:firstColumn="1" w:lastColumn="0" w:noHBand="0" w:noVBand="1"/>
      </w:tblPr>
      <w:tblGrid>
        <w:gridCol w:w="9150"/>
      </w:tblGrid>
      <w:tr w:rsidR="00A77C2C" w:rsidRPr="00A77C2C" w:rsidTr="00A77C2C">
        <w:tc>
          <w:tcPr>
            <w:tcW w:w="9150" w:type="dxa"/>
            <w:tcBorders>
              <w:top w:val="nil"/>
              <w:left w:val="nil"/>
              <w:bottom w:val="nil"/>
              <w:right w:val="nil"/>
            </w:tcBorders>
            <w:vAlign w:val="center"/>
            <w:hideMark/>
          </w:tcPr>
          <w:p w:rsidR="00A77C2C" w:rsidRPr="00A77C2C" w:rsidRDefault="00A77C2C" w:rsidP="00A77C2C">
            <w:pPr>
              <w:spacing w:before="90" w:after="45" w:line="24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24"/>
                <w:szCs w:val="24"/>
                <w:lang w:eastAsia="es-AR"/>
              </w:rPr>
              <w:t xml:space="preserve">CONVENCION INTERAMERICANA PARA PREVENIR,  SANCIONAR Y ERRADICAR LA VIOLENCIA CONTRA LA MUJER  "CONVENCION DE BELEM DO PARA" </w:t>
            </w:r>
          </w:p>
          <w:p w:rsidR="00A77C2C" w:rsidRDefault="00A77C2C" w:rsidP="00A77C2C">
            <w:pPr>
              <w:spacing w:before="90" w:after="45" w:line="360" w:lineRule="auto"/>
              <w:ind w:left="75" w:right="75"/>
              <w:rPr>
                <w:rFonts w:ascii="Tahoma" w:eastAsia="Times New Roman" w:hAnsi="Tahoma" w:cs="Tahoma"/>
                <w:sz w:val="18"/>
                <w:szCs w:val="18"/>
                <w:lang w:eastAsia="es-AR"/>
              </w:rPr>
            </w:pP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LOS ESTADOS PARTES DE LA PRESENTE CONVENCIÓN,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RECONOCIENDO que el respeto irrestricto a los derechos humanos ha sido consagrado en la Declaración Americana de los Derechos y Deberes del Hombre y en la Declaración Universal de los Derechos Humanos y reafirmado en otros instrumentos internacionales y regionales; </w:t>
            </w:r>
            <w:bookmarkStart w:id="0" w:name="_GoBack"/>
            <w:bookmarkEnd w:id="0"/>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AFIRMANDO que la violencia contra la mujer constituye una violación de los derechos humanos y las libertades fundamentales y limita total o parcialmente a la mujer el reconocimiento, goce y ejercicio de tales derechos y libertades;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PREOCUPADOS porque la violencia contra la mujer es una ofensa a la dignidad humana y una manifestación de las relaciones de poder históricamente desiguales entre mujeres y hombres;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RECORDANDO la Declaración sobre la Erradicación de la Violencia contra la Mujer, adoptada por la </w:t>
            </w:r>
            <w:proofErr w:type="spellStart"/>
            <w:r w:rsidRPr="00A77C2C">
              <w:rPr>
                <w:rFonts w:ascii="Tahoma" w:eastAsia="Times New Roman" w:hAnsi="Tahoma" w:cs="Tahoma"/>
                <w:sz w:val="18"/>
                <w:szCs w:val="18"/>
                <w:lang w:eastAsia="es-AR"/>
              </w:rPr>
              <w:t>Vigésimoquinta</w:t>
            </w:r>
            <w:proofErr w:type="spellEnd"/>
            <w:r w:rsidRPr="00A77C2C">
              <w:rPr>
                <w:rFonts w:ascii="Tahoma" w:eastAsia="Times New Roman" w:hAnsi="Tahoma" w:cs="Tahoma"/>
                <w:sz w:val="18"/>
                <w:szCs w:val="18"/>
                <w:lang w:eastAsia="es-AR"/>
              </w:rPr>
              <w:t xml:space="preserve">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CONVENCIDOS de que la eliminación de la violencia contra la mujer es condición indispensable para su desarrollo individual y social y su plena e igualitaria participación en todas las esferas de vida, 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CONVENCIDOS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HAN CONVENIDO en lo siguiente: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w:t>
            </w:r>
            <w:r w:rsidRPr="00A77C2C">
              <w:rPr>
                <w:rFonts w:ascii="Tahoma" w:eastAsia="Times New Roman" w:hAnsi="Tahoma" w:cs="Tahoma"/>
                <w:b/>
                <w:bCs/>
                <w:sz w:val="18"/>
                <w:szCs w:val="18"/>
                <w:lang w:eastAsia="es-AR"/>
              </w:rPr>
              <w:t xml:space="preserve">CAPITULO I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DEFINICION Y AMBITO DE APLICACION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Para los efectos de esta Convención debe entenderse por violencia contra la mujer cualquier acción o conducta, basada en su género, que cause muerte, daño o sufrimiento físico, sexual o psicológico a la mujer, tanto en el ámbito público como en el privado.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Se entenderá que violencia contra la mujer incluye la violencia física, sexual y psicológica: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 que tenga lugar dentro de la familia o unidad doméstica o en cualquier otra relación interpersonal, ya sea que el agresor comparta o haya compartido el mismo domicilio que la mujer, y que comprende, entre otros, violación, maltrato y abuso sexual;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 que sea perpetrada o tolerada por el Estado o sus agentes, donde quiera que ocurra.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CAPITULO II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lastRenderedPageBreak/>
              <w:t xml:space="preserve"> DERECHOS PROTEGIDOS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3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Toda mujer tiene derecho a una vida libre de violencia, tanto en el ámbito público como en el privado.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4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Toda mujer tiene derecho al reconocimiento, goce, ejercicio y protección de todos los derechos humanos y a las libertades consagradas por los instrumentos regionales e internacionales sobre derechos humanos.  Estos derechos comprenden, entre otros: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 el derecho a que se respete su vida;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b. el derecho a que se respete su integridad física, psíquica y moral;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 el derecho a la libertad y a la seguridad personales;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d. el derecho a no ser sometida a torturas;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 el derecho a que se respete la dignidad inherente a su persona y que se proteja a su familia;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f. el derecho a igualdad de protección ante la ley y de la ley;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g. el derecho a un recurso sencillo y rápido ante los tribunales competentes, que la ampare contra actos que violen sus derechos;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h. el derecho a libertad de asociación;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i. el derecho a la libertad de profesar la religión y las creencias propias dentro de la ley, 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j. el derecho a tener igualdad de acceso a las funciones públicas de su país y a participar en los asuntos públicos, incluyendo la toma de decisiones.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5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6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El derecho de toda mujer a una vida libre de violencia incluye, entre otros: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 el derecho de la mujer a ser libre de toda forma de discriminación, 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b. el derecho de la mujer a ser valorada y educada libre de patrones estereotipados de comportamiento y prácticas sociales y culturales basadas en conceptos de inferioridad o subordinación.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CAPITULO III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DEBERES DE LOS ESTADOS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7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Los Estados Partes condenan todas las formas de violencia contra la mujer y convienen en adoptar, por todos los medios apropiados y sin dilaciones, políticas orientadas a prevenir, sancionar y erradicar dicha violencia y en llevar a cabo lo siguiente: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lastRenderedPageBreak/>
              <w:t xml:space="preserve"> a. abstenerse de cualquier acción o práctica de violencia contra la mujer y velar por que las autoridades, sus funcionarios, personal y agentes e instituciones se comporten de conformidad con esta obligación;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b. actuar con la debida diligencia para prevenir, investigar y sancionar la violencia contra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 incluir en su legislación interna normas penales, civiles y administrativas, así como las de otra naturaleza que sean necesarias para prevenir, sancionar y erradicar la violencia contra la mujer y adoptar las medidas administrativas apropiadas que sean del caso;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d. adoptar medidas jurídicas para conminar al agresor a abstenerse de hostigar, intimidar, amenazar, dañar o poner en peligro la vida de la mujer de cualquier forma que atente contra su integridad o perjudique su propiedad;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 tomar todas las medidas apropiadas, incluyendo medidas de tipo legislativo, para modificar o abolir leyes y reglamentos vigentes, o para modificar prácticas jurídicas o consuetudinarias que respalden la persistencia o la tolerancia de la violencia contra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f. establecer procedimientos legales justos y eficaces para la mujer que haya sido sometida a violencia, que incluyan, entre otros, medidas de protección, un juicio oportuno y el acceso efectivo a tales procedimientos;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g. establecer los mecanismos judiciales y administrativos necesarios para asegurar que la mujer objeto de violencia tenga acceso efectivo a resarcimiento, reparación del daño u otros medios de compensación justos y eficaces, 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h. adoptar las disposiciones legislativas o de otra índole que sean necesarias para hacer efectiva esta Convención.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8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Los Estados Partes convienen en adoptar, en forma progresiva, medidas específicas, inclusive programas para: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 fomentar el conocimiento y la observancia del derecho de la mujer a una vida libre de violencia, y el derecho de la mujer a que se respeten y protejan sus derechos humanos;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w:t>
            </w:r>
            <w:proofErr w:type="spellStart"/>
            <w:r w:rsidRPr="00A77C2C">
              <w:rPr>
                <w:rFonts w:ascii="Tahoma" w:eastAsia="Times New Roman" w:hAnsi="Tahoma" w:cs="Tahoma"/>
                <w:sz w:val="18"/>
                <w:szCs w:val="18"/>
                <w:lang w:eastAsia="es-AR"/>
              </w:rPr>
              <w:t>legitimizan</w:t>
            </w:r>
            <w:proofErr w:type="spellEnd"/>
            <w:r w:rsidRPr="00A77C2C">
              <w:rPr>
                <w:rFonts w:ascii="Tahoma" w:eastAsia="Times New Roman" w:hAnsi="Tahoma" w:cs="Tahoma"/>
                <w:sz w:val="18"/>
                <w:szCs w:val="18"/>
                <w:lang w:eastAsia="es-AR"/>
              </w:rPr>
              <w:t xml:space="preserve"> o exacerban la violencia contra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 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 fomentar y apoyar programas de educación gubernamentales y del sector privado destinados a concientizar al público sobre los problemas relacionados con la violencia contra la mujer, los recursos legales y la reparación que corresponda;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f. ofrecer a la mujer objeto de violencia acceso a programas eficaces de rehabilitación y capacitación que le </w:t>
            </w:r>
            <w:r w:rsidRPr="00A77C2C">
              <w:rPr>
                <w:rFonts w:ascii="Tahoma" w:eastAsia="Times New Roman" w:hAnsi="Tahoma" w:cs="Tahoma"/>
                <w:sz w:val="18"/>
                <w:szCs w:val="18"/>
                <w:lang w:eastAsia="es-AR"/>
              </w:rPr>
              <w:lastRenderedPageBreak/>
              <w:t xml:space="preserve">permitan participar plenamente en la vida pública, privada y social;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g. alentar a los medios de comunicación a elaborar directrices adecuadas de difusión que contribuyan a erradicar la violencia contra la mujer en todas sus formas y a realzar el respeto a la dignidad de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i. promover la cooperación internacional para el intercambio de ideas y experiencias y la ejecución de programas encaminados a proteger a la mujer objeto de violencia.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9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Para la adopción de las medidas a que se refiere este capítulo, 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 o afectada por situaciones de conflictos armados o de privación de su libertad.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CAPITULO IV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MECANISMOS INTERAMERICANOS DE PROTECCION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10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Con el propósito de proteger el derecho de la mujer a una vida libre de violencia, en los informes nacionales a la Comisión Interamericana de Mujeres, los Estados Partes deberán incluir información sobre las medidas adoptadas para prevenir y erradicar la violencia contra la mujer, para asistir a la mujer afectada por la violencia, así como sobre las dificultades que observen en la aplicación de las mismas y los factores que contribuyan a la violencia contra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11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Los Estados Partes en esta Convención y la Comisión Interamericana de Mujeres, podrán requerir a la Corte Interamericana de Derechos Humanos opinión consultiva sobre la interpretación de esta Convención.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12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w:t>
            </w:r>
            <w:r w:rsidRPr="00A77C2C">
              <w:rPr>
                <w:rFonts w:ascii="Tahoma" w:eastAsia="Times New Roman" w:hAnsi="Tahoma" w:cs="Tahoma"/>
                <w:b/>
                <w:bCs/>
                <w:sz w:val="18"/>
                <w:szCs w:val="18"/>
                <w:lang w:eastAsia="es-AR"/>
              </w:rPr>
              <w:t xml:space="preserve">CAPITULO V </w:t>
            </w:r>
          </w:p>
          <w:p w:rsidR="00A77C2C" w:rsidRPr="00A77C2C" w:rsidRDefault="00A77C2C" w:rsidP="00A77C2C">
            <w:pPr>
              <w:spacing w:before="90" w:after="45" w:line="360" w:lineRule="auto"/>
              <w:ind w:left="75" w:right="75"/>
              <w:jc w:val="center"/>
              <w:rPr>
                <w:rFonts w:ascii="Times New Roman" w:eastAsia="Times New Roman" w:hAnsi="Times New Roman" w:cs="Times New Roman"/>
                <w:sz w:val="24"/>
                <w:szCs w:val="24"/>
                <w:lang w:eastAsia="es-AR"/>
              </w:rPr>
            </w:pPr>
            <w:r w:rsidRPr="00A77C2C">
              <w:rPr>
                <w:rFonts w:ascii="Tahoma" w:eastAsia="Times New Roman" w:hAnsi="Tahoma" w:cs="Tahoma"/>
                <w:b/>
                <w:bCs/>
                <w:sz w:val="18"/>
                <w:szCs w:val="18"/>
                <w:lang w:eastAsia="es-AR"/>
              </w:rPr>
              <w:t xml:space="preserve"> DISPOSICIONES GENERALES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13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Nada de lo dispuesto en la presente Convención podrá ser interpretado como restricción o limitación a la legislación interna de los Estados Partes que prevea iguales o mayores protecciones y garantías de los derechos </w:t>
            </w:r>
            <w:r w:rsidRPr="00A77C2C">
              <w:rPr>
                <w:rFonts w:ascii="Tahoma" w:eastAsia="Times New Roman" w:hAnsi="Tahoma" w:cs="Tahoma"/>
                <w:sz w:val="18"/>
                <w:szCs w:val="18"/>
                <w:lang w:eastAsia="es-AR"/>
              </w:rPr>
              <w:lastRenderedPageBreak/>
              <w:t xml:space="preserve">de la mujer y salvaguardias adecuadas para prevenir y erradicar la violencia contra la mujer.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14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Nada de lo dispuesto en la presente Convención podrá ser interpretado como restricción o limitación a la Convención Americana sobre Derechos Humanos o a otras convenciones internacionales sobre la materia que prevean iguales o mayores protecciones relacionadas con este tema.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15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La presente Convención está abierta a la firma de todos los Estados miembros de la Organización de los Estados Americanos.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16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La presente Convención está sujeta a ratificación.  Los instrumentos de ratificación se depositarán en la Secretaría General de la Organización de los Estados Americanos.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17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La presente Convención queda abierta a la adhesión de cualquier otro Estado.  Los instrumentos de adhesión se depositarán en la Secretaría General de la Organización de los Estados Americanos.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18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Los Estados podrán formular reservas a la presente Convención al momento de aprobarla, firmarla, ratificarla o adherir a ella, siempre que: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 no sean incompatibles con el objeto y propósito de la Convención;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b. no sean de carácter general y versen sobre una o más disposiciones específicas.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19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Cualquier Estado Parte puede someter a la Asamblea General, por conducto de la Comisión Interamericana de Mujeres, una propuesta de </w:t>
            </w:r>
            <w:proofErr w:type="spellStart"/>
            <w:r w:rsidRPr="00A77C2C">
              <w:rPr>
                <w:rFonts w:ascii="Tahoma" w:eastAsia="Times New Roman" w:hAnsi="Tahoma" w:cs="Tahoma"/>
                <w:sz w:val="18"/>
                <w:szCs w:val="18"/>
                <w:lang w:eastAsia="es-AR"/>
              </w:rPr>
              <w:t>emnienda</w:t>
            </w:r>
            <w:proofErr w:type="spellEnd"/>
            <w:r w:rsidRPr="00A77C2C">
              <w:rPr>
                <w:rFonts w:ascii="Tahoma" w:eastAsia="Times New Roman" w:hAnsi="Tahoma" w:cs="Tahoma"/>
                <w:sz w:val="18"/>
                <w:szCs w:val="18"/>
                <w:lang w:eastAsia="es-AR"/>
              </w:rPr>
              <w:t xml:space="preserve"> a esta Convención.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Las enmiendas entrarán en vigor para los Estados </w:t>
            </w:r>
            <w:proofErr w:type="spellStart"/>
            <w:r w:rsidRPr="00A77C2C">
              <w:rPr>
                <w:rFonts w:ascii="Tahoma" w:eastAsia="Times New Roman" w:hAnsi="Tahoma" w:cs="Tahoma"/>
                <w:sz w:val="18"/>
                <w:szCs w:val="18"/>
                <w:lang w:eastAsia="es-AR"/>
              </w:rPr>
              <w:t>ratificantes</w:t>
            </w:r>
            <w:proofErr w:type="spellEnd"/>
            <w:r w:rsidRPr="00A77C2C">
              <w:rPr>
                <w:rFonts w:ascii="Tahoma" w:eastAsia="Times New Roman" w:hAnsi="Tahoma" w:cs="Tahoma"/>
                <w:sz w:val="18"/>
                <w:szCs w:val="18"/>
                <w:lang w:eastAsia="es-AR"/>
              </w:rPr>
              <w:t xml:space="preserve"> de las mismas en la fecha en que dos tercios de los Estados Partes hayan depositado el respectivo instrumento de ratificación.  En cuanto al resto de los Estados Partes, entrarán en vigor en la fecha en que depositen sus respectivos instrumentos de ratificación.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20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Tales declaraciones podrán ser modificadas en cualquier momento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21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La presente Convención entrará en vigor el trigésimo día a partir de la fecha en que se haya depositado el segundo instrumento de ratificación.  Para cada Estado que ratifique o adhiera a la Convención después de </w:t>
            </w:r>
            <w:r w:rsidRPr="00A77C2C">
              <w:rPr>
                <w:rFonts w:ascii="Tahoma" w:eastAsia="Times New Roman" w:hAnsi="Tahoma" w:cs="Tahoma"/>
                <w:sz w:val="18"/>
                <w:szCs w:val="18"/>
                <w:lang w:eastAsia="es-AR"/>
              </w:rPr>
              <w:lastRenderedPageBreak/>
              <w:t xml:space="preserve">haber sido depositado el segundo instrumento de ratificación, entrará en vigor el trigésimo día a partir de la fecha en que tal Estado haya depositado su instrumento de ratificación o adhesión.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22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El Secretario General informará a todos los Estados miembros de la Organización de los Estados Americanos de la entrada en vigor de la Convención.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23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El Secretario General de la Organización de los Estados Americanos presentará un informe anual a los Estados miembros de la Organización sobre el estado de esta Convención, inclusive sobre las firmas, depósitos de instrumentos de ratificación, adhesión o declaraciones, así como las reservas que hubieren presentado los Estados Partes y, en su caso, el informe sobre las mismas.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24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La presente Convención regirá indefinidamente, pero cualquiera de los Estados Partes podrá denunciarla mediante el depósito de un instrumento con ese fin en la Secretaría General de la Organización de los Estados Americanos.  Un año después a partir de la fecha del depósito del instrumento de denuncia, la Convención cesará en sus efectos para el Estado denunciante, quedando subsistente para los demás Estados Partes.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Artículo 25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 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la Carta de las Naciones Unidas.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 xml:space="preserve">EN FE DE LO CUAL, los plenipotenciarios infrascritos, debidamente autorizados por sus respectivos gobiernos, firman el presente Convenio, que se llamará Convención Interamericana para Prevenir, Sancionar y erradicar la Violencia contra la Mujer "Convención de Belem do Pará". </w:t>
            </w:r>
          </w:p>
          <w:p w:rsidR="00A77C2C" w:rsidRPr="00A77C2C" w:rsidRDefault="00A77C2C" w:rsidP="00A77C2C">
            <w:pPr>
              <w:spacing w:before="90" w:after="45" w:line="360" w:lineRule="auto"/>
              <w:ind w:left="75" w:right="75"/>
              <w:rPr>
                <w:rFonts w:ascii="Times New Roman" w:eastAsia="Times New Roman" w:hAnsi="Times New Roman" w:cs="Times New Roman"/>
                <w:sz w:val="24"/>
                <w:szCs w:val="24"/>
                <w:lang w:eastAsia="es-AR"/>
              </w:rPr>
            </w:pPr>
            <w:r w:rsidRPr="00A77C2C">
              <w:rPr>
                <w:rFonts w:ascii="Tahoma" w:eastAsia="Times New Roman" w:hAnsi="Tahoma" w:cs="Tahoma"/>
                <w:sz w:val="18"/>
                <w:szCs w:val="18"/>
                <w:lang w:eastAsia="es-AR"/>
              </w:rPr>
              <w:t>HECHA EN LA CIUDAD DE BELEM DO PARA, BRASIL, el nueve de junio de mil novecientos noventa y cuatro.</w:t>
            </w:r>
          </w:p>
        </w:tc>
      </w:tr>
      <w:tr w:rsidR="00A77C2C" w:rsidRPr="00A77C2C" w:rsidTr="00A77C2C">
        <w:trPr>
          <w:trHeight w:val="450"/>
        </w:trPr>
        <w:tc>
          <w:tcPr>
            <w:tcW w:w="9150" w:type="dxa"/>
            <w:tcBorders>
              <w:top w:val="nil"/>
              <w:left w:val="nil"/>
              <w:bottom w:val="nil"/>
              <w:right w:val="nil"/>
            </w:tcBorders>
            <w:vAlign w:val="center"/>
            <w:hideMark/>
          </w:tcPr>
          <w:p w:rsidR="00A77C2C" w:rsidRPr="00A77C2C" w:rsidRDefault="00A77C2C" w:rsidP="00A77C2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A77C2C">
              <w:rPr>
                <w:rFonts w:ascii="Tahoma" w:eastAsia="Times New Roman" w:hAnsi="Tahoma" w:cs="Tahoma"/>
                <w:sz w:val="20"/>
                <w:szCs w:val="20"/>
                <w:lang w:eastAsia="es-AR"/>
              </w:rPr>
              <w:lastRenderedPageBreak/>
              <w:t>[</w:t>
            </w:r>
            <w:hyperlink r:id="rId7" w:history="1">
              <w:r w:rsidRPr="00A77C2C">
                <w:rPr>
                  <w:rFonts w:ascii="Tahoma" w:eastAsia="Times New Roman" w:hAnsi="Tahoma" w:cs="Tahoma"/>
                  <w:color w:val="0000FF"/>
                  <w:sz w:val="20"/>
                  <w:szCs w:val="20"/>
                  <w:u w:val="single"/>
                  <w:lang w:eastAsia="es-AR"/>
                </w:rPr>
                <w:t>Estado de Firmas y Ratificaciones</w:t>
              </w:r>
            </w:hyperlink>
          </w:p>
        </w:tc>
      </w:tr>
    </w:tbl>
    <w:p w:rsidR="00847006" w:rsidRDefault="00A77C2C"/>
    <w:sectPr w:rsidR="00847006" w:rsidSect="00A77C2C">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2C" w:rsidRDefault="00A77C2C" w:rsidP="00A77C2C">
      <w:pPr>
        <w:spacing w:after="0" w:line="240" w:lineRule="auto"/>
      </w:pPr>
      <w:r>
        <w:separator/>
      </w:r>
    </w:p>
  </w:endnote>
  <w:endnote w:type="continuationSeparator" w:id="0">
    <w:p w:rsidR="00A77C2C" w:rsidRDefault="00A77C2C" w:rsidP="00A7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08834"/>
      <w:docPartObj>
        <w:docPartGallery w:val="Page Numbers (Bottom of Page)"/>
        <w:docPartUnique/>
      </w:docPartObj>
    </w:sdtPr>
    <w:sdtContent>
      <w:p w:rsidR="00A77C2C" w:rsidRDefault="00A77C2C">
        <w:pPr>
          <w:pStyle w:val="Piedepgina"/>
          <w:jc w:val="right"/>
        </w:pPr>
        <w:r>
          <w:fldChar w:fldCharType="begin"/>
        </w:r>
        <w:r>
          <w:instrText>PAGE   \* MERGEFORMAT</w:instrText>
        </w:r>
        <w:r>
          <w:fldChar w:fldCharType="separate"/>
        </w:r>
        <w:r w:rsidRPr="00A77C2C">
          <w:rPr>
            <w:noProof/>
            <w:lang w:val="es-ES"/>
          </w:rPr>
          <w:t>6</w:t>
        </w:r>
        <w:r>
          <w:fldChar w:fldCharType="end"/>
        </w:r>
      </w:p>
    </w:sdtContent>
  </w:sdt>
  <w:p w:rsidR="00A77C2C" w:rsidRDefault="00A77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2C" w:rsidRDefault="00A77C2C" w:rsidP="00A77C2C">
      <w:pPr>
        <w:spacing w:after="0" w:line="240" w:lineRule="auto"/>
      </w:pPr>
      <w:r>
        <w:separator/>
      </w:r>
    </w:p>
  </w:footnote>
  <w:footnote w:type="continuationSeparator" w:id="0">
    <w:p w:rsidR="00A77C2C" w:rsidRDefault="00A77C2C" w:rsidP="00A77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2C"/>
    <w:rsid w:val="009F6926"/>
    <w:rsid w:val="00A77C2C"/>
    <w:rsid w:val="00E50D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7C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77C2C"/>
    <w:rPr>
      <w:b/>
      <w:bCs/>
    </w:rPr>
  </w:style>
  <w:style w:type="character" w:styleId="Hipervnculo">
    <w:name w:val="Hyperlink"/>
    <w:basedOn w:val="Fuentedeprrafopredeter"/>
    <w:uiPriority w:val="99"/>
    <w:semiHidden/>
    <w:unhideWhenUsed/>
    <w:rsid w:val="00A77C2C"/>
    <w:rPr>
      <w:color w:val="0000FF"/>
      <w:u w:val="single"/>
    </w:rPr>
  </w:style>
  <w:style w:type="paragraph" w:styleId="Encabezado">
    <w:name w:val="header"/>
    <w:basedOn w:val="Normal"/>
    <w:link w:val="EncabezadoCar"/>
    <w:uiPriority w:val="99"/>
    <w:unhideWhenUsed/>
    <w:rsid w:val="00A77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C2C"/>
  </w:style>
  <w:style w:type="paragraph" w:styleId="Piedepgina">
    <w:name w:val="footer"/>
    <w:basedOn w:val="Normal"/>
    <w:link w:val="PiedepginaCar"/>
    <w:uiPriority w:val="99"/>
    <w:unhideWhenUsed/>
    <w:rsid w:val="00A77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C2C"/>
  </w:style>
  <w:style w:type="paragraph" w:styleId="Textodeglobo">
    <w:name w:val="Balloon Text"/>
    <w:basedOn w:val="Normal"/>
    <w:link w:val="TextodegloboCar"/>
    <w:uiPriority w:val="99"/>
    <w:semiHidden/>
    <w:unhideWhenUsed/>
    <w:rsid w:val="00A77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7C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77C2C"/>
    <w:rPr>
      <w:b/>
      <w:bCs/>
    </w:rPr>
  </w:style>
  <w:style w:type="character" w:styleId="Hipervnculo">
    <w:name w:val="Hyperlink"/>
    <w:basedOn w:val="Fuentedeprrafopredeter"/>
    <w:uiPriority w:val="99"/>
    <w:semiHidden/>
    <w:unhideWhenUsed/>
    <w:rsid w:val="00A77C2C"/>
    <w:rPr>
      <w:color w:val="0000FF"/>
      <w:u w:val="single"/>
    </w:rPr>
  </w:style>
  <w:style w:type="paragraph" w:styleId="Encabezado">
    <w:name w:val="header"/>
    <w:basedOn w:val="Normal"/>
    <w:link w:val="EncabezadoCar"/>
    <w:uiPriority w:val="99"/>
    <w:unhideWhenUsed/>
    <w:rsid w:val="00A77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C2C"/>
  </w:style>
  <w:style w:type="paragraph" w:styleId="Piedepgina">
    <w:name w:val="footer"/>
    <w:basedOn w:val="Normal"/>
    <w:link w:val="PiedepginaCar"/>
    <w:uiPriority w:val="99"/>
    <w:unhideWhenUsed/>
    <w:rsid w:val="00A77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C2C"/>
  </w:style>
  <w:style w:type="paragraph" w:styleId="Textodeglobo">
    <w:name w:val="Balloon Text"/>
    <w:basedOn w:val="Normal"/>
    <w:link w:val="TextodegloboCar"/>
    <w:uiPriority w:val="99"/>
    <w:semiHidden/>
    <w:unhideWhenUsed/>
    <w:rsid w:val="00A77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s.org/juridico/spanish/firmas/a-6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2524</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pato</cp:lastModifiedBy>
  <cp:revision>1</cp:revision>
  <cp:lastPrinted>2015-10-04T15:03:00Z</cp:lastPrinted>
  <dcterms:created xsi:type="dcterms:W3CDTF">2015-10-04T15:02:00Z</dcterms:created>
  <dcterms:modified xsi:type="dcterms:W3CDTF">2015-10-04T15:05:00Z</dcterms:modified>
</cp:coreProperties>
</file>